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A7" w:rsidRDefault="0038200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064" behindDoc="1" locked="0" layoutInCell="0" allowOverlap="1" wp14:anchorId="2D4776FD" wp14:editId="29AC9B3C">
            <wp:simplePos x="0" y="0"/>
            <wp:positionH relativeFrom="page">
              <wp:posOffset>255287</wp:posOffset>
            </wp:positionH>
            <wp:positionV relativeFrom="page">
              <wp:posOffset>139529</wp:posOffset>
            </wp:positionV>
            <wp:extent cx="6950075" cy="10725071"/>
            <wp:effectExtent l="0" t="0" r="317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1072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627A7" w:rsidRDefault="00E627A7" w:rsidP="005F1B40">
      <w:pPr>
        <w:tabs>
          <w:tab w:val="left" w:pos="3244"/>
          <w:tab w:val="center" w:pos="481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872" behindDoc="1" locked="0" layoutInCell="0" allowOverlap="1" wp14:anchorId="0DA8A54A" wp14:editId="19D9BD4F">
            <wp:simplePos x="0" y="0"/>
            <wp:positionH relativeFrom="page">
              <wp:posOffset>115330</wp:posOffset>
            </wp:positionH>
            <wp:positionV relativeFrom="page">
              <wp:posOffset>296562</wp:posOffset>
            </wp:positionV>
            <wp:extent cx="7315835" cy="10091352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988" cy="10092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7968" behindDoc="1" locked="0" layoutInCell="0" allowOverlap="1" wp14:anchorId="08D72DF3" wp14:editId="420A8092">
            <wp:simplePos x="0" y="0"/>
            <wp:positionH relativeFrom="page">
              <wp:posOffset>431800</wp:posOffset>
            </wp:positionH>
            <wp:positionV relativeFrom="page">
              <wp:posOffset>551094</wp:posOffset>
            </wp:positionV>
            <wp:extent cx="6698964" cy="9472999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64" cy="947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A7" w:rsidRDefault="00E627A7" w:rsidP="00E627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8208" behindDoc="1" locked="0" layoutInCell="0" allowOverlap="1" wp14:anchorId="26A14EFA" wp14:editId="155FA52A">
            <wp:simplePos x="0" y="0"/>
            <wp:positionH relativeFrom="page">
              <wp:posOffset>-193229</wp:posOffset>
            </wp:positionH>
            <wp:positionV relativeFrom="page">
              <wp:posOffset>442423</wp:posOffset>
            </wp:positionV>
            <wp:extent cx="7584440" cy="1072515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27A7" w:rsidRDefault="00E627A7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160" behindDoc="1" locked="0" layoutInCell="0" allowOverlap="1" wp14:anchorId="487C1641" wp14:editId="5B6E9873">
            <wp:simplePos x="0" y="0"/>
            <wp:positionH relativeFrom="page">
              <wp:posOffset>540385</wp:posOffset>
            </wp:positionH>
            <wp:positionV relativeFrom="page">
              <wp:posOffset>360045</wp:posOffset>
            </wp:positionV>
            <wp:extent cx="6721475" cy="8484973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323" cy="848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75D" w:rsidRDefault="00D8075D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B40" w:rsidRPr="00FE6BAA" w:rsidRDefault="005F1B40" w:rsidP="005F1B4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Аналитическая часть</w:t>
      </w:r>
    </w:p>
    <w:p w:rsidR="00FE6BAA" w:rsidRPr="00FE6BAA" w:rsidRDefault="00FE6BAA" w:rsidP="00FE6BAA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6550"/>
      </w:tblGrid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FE6BAA" w:rsidRPr="00FE6BAA" w:rsidRDefault="00FE6BAA" w:rsidP="00EA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FE6BAA" w:rsidP="00364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Муниципальное бюджетное дошкольное образовательное</w:t>
            </w:r>
          </w:p>
          <w:p w:rsidR="00FE6BAA" w:rsidRPr="00FE6BAA" w:rsidRDefault="00EA11F5" w:rsidP="003645BA">
            <w:pPr>
              <w:spacing w:after="0" w:line="240" w:lineRule="auto"/>
              <w:jc w:val="both"/>
              <w:rPr>
                <w:lang w:eastAsia="ru-RU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учреждение «Центр развития ребенка – Ножовский детский сад» (МБДОУ «Центр развития ребенка – Ножовский детский сад»</w:t>
            </w:r>
            <w:r w:rsidR="00FE6BAA" w:rsidRPr="00364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EA11F5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EA11F5" w:rsidP="003645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Надежда Викторовна Тетерина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EA11F5" w:rsidP="003645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617183,  Россия,  Пермский  край,  Частинский район, с. Ножовка, ул. Энтузиастов,10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EA11F5" w:rsidP="003645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8(34268)2-31-41</w:t>
            </w:r>
            <w:r w:rsidR="00FE6BAA" w:rsidRPr="00364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8(34268)23141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EA11F5" w:rsidP="003645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nogovkasad@yandex.ru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EA11F5" w:rsidRDefault="00EA11F5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 муниципальный район в лице администрации Частинского муниципального района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EA11F5" w:rsidP="003645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17.02.1987</w:t>
            </w:r>
            <w:r w:rsidR="00FE6BAA" w:rsidRPr="00364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6BAA" w:rsidRPr="00FE6BAA" w:rsidTr="00EA11F5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FE6BAA" w:rsidRDefault="00FE6BAA" w:rsidP="00EA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BAA" w:rsidRPr="003645BA" w:rsidRDefault="00EA11F5" w:rsidP="003645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BA">
              <w:rPr>
                <w:rFonts w:ascii="Times New Roman" w:hAnsi="Times New Roman" w:cs="Times New Roman"/>
                <w:sz w:val="24"/>
                <w:szCs w:val="24"/>
              </w:rPr>
              <w:t>от 18.08.2015  № 4254</w:t>
            </w:r>
            <w:r w:rsidR="001C2977" w:rsidRPr="003645BA">
              <w:rPr>
                <w:rFonts w:ascii="Times New Roman" w:hAnsi="Times New Roman" w:cs="Times New Roman"/>
                <w:sz w:val="24"/>
                <w:szCs w:val="24"/>
              </w:rPr>
              <w:t>, серия 59</w:t>
            </w:r>
            <w:r w:rsidR="00FE6BAA" w:rsidRPr="003645BA">
              <w:rPr>
                <w:rFonts w:ascii="Times New Roman" w:hAnsi="Times New Roman" w:cs="Times New Roman"/>
                <w:sz w:val="24"/>
                <w:szCs w:val="24"/>
              </w:rPr>
              <w:t xml:space="preserve"> ЛО</w:t>
            </w:r>
            <w:r w:rsidR="001C2977" w:rsidRPr="003645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E6BAA" w:rsidRPr="003645BA">
              <w:rPr>
                <w:rFonts w:ascii="Times New Roman" w:hAnsi="Times New Roman" w:cs="Times New Roman"/>
                <w:sz w:val="24"/>
                <w:szCs w:val="24"/>
              </w:rPr>
              <w:t xml:space="preserve"> № 000</w:t>
            </w:r>
            <w:r w:rsidR="001C2977" w:rsidRPr="003645BA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</w:tr>
    </w:tbl>
    <w:p w:rsidR="00FE6BAA" w:rsidRPr="005F1B40" w:rsidRDefault="00FE6BAA" w:rsidP="00D77BA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1B40" w:rsidRDefault="005F1B40" w:rsidP="005F1B40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 w:rsidRPr="00D77BA1">
        <w:rPr>
          <w:color w:val="000000" w:themeColor="text1"/>
          <w:sz w:val="24"/>
          <w:szCs w:val="24"/>
        </w:rPr>
        <w:t>Муниципальное бюджетное дошкольное образовательное учреждение «Центр развития ребенка – Ножовский детский сад» (далее – Учреждение) расположен в жилом районе села Ножовка. Здание детского сада построено и пущено в эксплуатацию в 1986 году по типовому проекту.  Общая площадь здания 1123 кв.м. Из них площадь помещений, используемых непосредственно для нужд образовательного процесса, 783 кв.м.</w:t>
      </w:r>
    </w:p>
    <w:p w:rsidR="00F57B88" w:rsidRPr="003645BA" w:rsidRDefault="001A78EF" w:rsidP="00F57B8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У</w:t>
      </w:r>
      <w:r w:rsidR="003645BA">
        <w:rPr>
          <w:rFonts w:ascii="Times New Roman" w:hAnsi="Times New Roman" w:cs="Times New Roman"/>
          <w:sz w:val="24"/>
          <w:szCs w:val="24"/>
        </w:rPr>
        <w:t>чреждения</w:t>
      </w:r>
      <w:r w:rsidR="00F57B88" w:rsidRPr="00017993">
        <w:rPr>
          <w:rFonts w:ascii="Times New Roman" w:hAnsi="Times New Roman" w:cs="Times New Roman"/>
          <w:sz w:val="24"/>
          <w:szCs w:val="24"/>
        </w:rPr>
        <w:t xml:space="preserve"> являются образовательная деятельность по образовательным программам дошкольного образования, присмотр и уход за детьми.</w:t>
      </w:r>
    </w:p>
    <w:p w:rsidR="003645BA" w:rsidRPr="00A9416C" w:rsidRDefault="003645BA" w:rsidP="003645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53B">
        <w:rPr>
          <w:rFonts w:ascii="Times New Roman" w:hAnsi="Times New Roman" w:cs="Times New Roman"/>
          <w:sz w:val="24"/>
          <w:szCs w:val="24"/>
        </w:rPr>
        <w:t>Пред</w:t>
      </w:r>
      <w:r w:rsidR="001A78EF" w:rsidRPr="003D253B">
        <w:rPr>
          <w:rFonts w:ascii="Times New Roman" w:hAnsi="Times New Roman" w:cs="Times New Roman"/>
          <w:sz w:val="24"/>
          <w:szCs w:val="24"/>
        </w:rPr>
        <w:t>метом деятельности У</w:t>
      </w:r>
      <w:r w:rsidR="00A9416C" w:rsidRPr="003D253B">
        <w:rPr>
          <w:rFonts w:ascii="Times New Roman" w:hAnsi="Times New Roman" w:cs="Times New Roman"/>
          <w:sz w:val="24"/>
          <w:szCs w:val="24"/>
        </w:rPr>
        <w:t>чреждения</w:t>
      </w:r>
      <w:r w:rsidRPr="003D253B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</w:t>
      </w:r>
      <w:r w:rsidRPr="00A9416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645BA" w:rsidRPr="00884852" w:rsidRDefault="001A78EF" w:rsidP="00884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У</w:t>
      </w:r>
      <w:r w:rsidR="00A9416C">
        <w:rPr>
          <w:rFonts w:ascii="Times New Roman" w:hAnsi="Times New Roman" w:cs="Times New Roman"/>
          <w:sz w:val="24"/>
          <w:szCs w:val="24"/>
        </w:rPr>
        <w:t>чреждения: р</w:t>
      </w:r>
      <w:r w:rsidR="003645BA" w:rsidRPr="003645BA">
        <w:rPr>
          <w:rFonts w:ascii="Times New Roman" w:hAnsi="Times New Roman" w:cs="Times New Roman"/>
          <w:sz w:val="24"/>
          <w:szCs w:val="24"/>
        </w:rPr>
        <w:t>абочая неделя – пятидневная, с понедельника по пятницу. Длительность</w:t>
      </w:r>
      <w:r w:rsidR="00A9416C">
        <w:rPr>
          <w:rFonts w:ascii="Times New Roman" w:hAnsi="Times New Roman" w:cs="Times New Roman"/>
          <w:sz w:val="24"/>
          <w:szCs w:val="24"/>
        </w:rPr>
        <w:t xml:space="preserve"> пребывания детей в группах – 10,5 часов. Режим работы групп – с 07:3</w:t>
      </w:r>
      <w:r w:rsidR="003645BA" w:rsidRPr="003645BA">
        <w:rPr>
          <w:rFonts w:ascii="Times New Roman" w:hAnsi="Times New Roman" w:cs="Times New Roman"/>
          <w:sz w:val="24"/>
          <w:szCs w:val="24"/>
        </w:rPr>
        <w:t>0 до 18:00.</w:t>
      </w:r>
    </w:p>
    <w:p w:rsidR="005F1B40" w:rsidRPr="00140C23" w:rsidRDefault="005F1B40" w:rsidP="005F1B40">
      <w:pPr>
        <w:pStyle w:val="a3"/>
        <w:ind w:left="567"/>
        <w:jc w:val="both"/>
        <w:rPr>
          <w:b/>
          <w:sz w:val="24"/>
          <w:szCs w:val="24"/>
        </w:rPr>
      </w:pPr>
      <w:r w:rsidRPr="00140C23">
        <w:rPr>
          <w:b/>
          <w:sz w:val="24"/>
          <w:szCs w:val="24"/>
          <w:lang w:val="en-US"/>
        </w:rPr>
        <w:t>II</w:t>
      </w:r>
      <w:r w:rsidRPr="00140C23">
        <w:rPr>
          <w:b/>
          <w:sz w:val="24"/>
          <w:szCs w:val="24"/>
        </w:rPr>
        <w:t>. Система управления Учреждения</w:t>
      </w:r>
    </w:p>
    <w:p w:rsidR="008502C6" w:rsidRPr="00140C23" w:rsidRDefault="008502C6" w:rsidP="00140C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</w:t>
      </w:r>
      <w:r w:rsidR="001A78EF">
        <w:rPr>
          <w:rFonts w:ascii="Times New Roman" w:hAnsi="Times New Roman" w:cs="Times New Roman"/>
          <w:sz w:val="24"/>
          <w:szCs w:val="24"/>
        </w:rPr>
        <w:t>е У</w:t>
      </w:r>
      <w:r>
        <w:rPr>
          <w:rFonts w:ascii="Times New Roman" w:hAnsi="Times New Roman" w:cs="Times New Roman"/>
          <w:sz w:val="24"/>
          <w:szCs w:val="24"/>
        </w:rPr>
        <w:t>чреждением</w:t>
      </w:r>
      <w:r w:rsidRPr="008502C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 законодат</w:t>
      </w:r>
      <w:r>
        <w:rPr>
          <w:rFonts w:ascii="Times New Roman" w:hAnsi="Times New Roman" w:cs="Times New Roman"/>
          <w:sz w:val="24"/>
          <w:szCs w:val="24"/>
        </w:rPr>
        <w:t>ельством и уставом МБДОУ «Центр развития ребенка – Ножовский детский сад»</w:t>
      </w:r>
      <w:r w:rsidRPr="00850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1A78EF">
        <w:rPr>
          <w:rFonts w:ascii="Times New Roman" w:hAnsi="Times New Roman" w:cs="Times New Roman"/>
          <w:sz w:val="24"/>
          <w:szCs w:val="24"/>
        </w:rPr>
        <w:t>е У</w:t>
      </w:r>
      <w:r>
        <w:rPr>
          <w:rFonts w:ascii="Times New Roman" w:hAnsi="Times New Roman" w:cs="Times New Roman"/>
          <w:sz w:val="24"/>
          <w:szCs w:val="24"/>
        </w:rPr>
        <w:t>чреждением</w:t>
      </w:r>
      <w:r w:rsidRPr="008502C6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Единоличным исполнительным органом является руководитель – заведующий.</w:t>
      </w:r>
    </w:p>
    <w:p w:rsidR="005F1B40" w:rsidRPr="00140C23" w:rsidRDefault="005F1B40" w:rsidP="005F1B40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C23">
        <w:rPr>
          <w:rFonts w:ascii="Times New Roman" w:hAnsi="Times New Roman" w:cs="Times New Roman"/>
          <w:i/>
          <w:sz w:val="24"/>
          <w:szCs w:val="24"/>
        </w:rPr>
        <w:t>Органы управления, действующие в</w:t>
      </w:r>
    </w:p>
    <w:p w:rsidR="005F1B40" w:rsidRPr="00140C23" w:rsidRDefault="005F1B40" w:rsidP="005F1B40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C23">
        <w:rPr>
          <w:rFonts w:ascii="Times New Roman" w:hAnsi="Times New Roman" w:cs="Times New Roman"/>
          <w:i/>
          <w:sz w:val="24"/>
          <w:szCs w:val="24"/>
        </w:rPr>
        <w:t xml:space="preserve"> МБДОУ «Центр развития ребенка – Ножовский детский сад»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770"/>
      </w:tblGrid>
      <w:tr w:rsidR="005F1B40" w:rsidRPr="00140C23" w:rsidTr="00EA11F5">
        <w:tc>
          <w:tcPr>
            <w:tcW w:w="3085" w:type="dxa"/>
          </w:tcPr>
          <w:p w:rsidR="005F1B40" w:rsidRPr="00140C23" w:rsidRDefault="005F1B40" w:rsidP="00EA1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органа</w:t>
            </w:r>
          </w:p>
        </w:tc>
        <w:tc>
          <w:tcPr>
            <w:tcW w:w="6770" w:type="dxa"/>
          </w:tcPr>
          <w:p w:rsidR="005F1B40" w:rsidRPr="00140C23" w:rsidRDefault="005F1B40" w:rsidP="00EA1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</w:p>
        </w:tc>
      </w:tr>
      <w:tr w:rsidR="005F1B40" w:rsidRPr="00140C23" w:rsidTr="00EA11F5">
        <w:tc>
          <w:tcPr>
            <w:tcW w:w="3085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770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без доверенности от имени </w:t>
            </w:r>
            <w:r w:rsidR="00B25504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B25504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, представляет его интересы в государственных органах, органах местного самоуправления и других организациях;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 рамках своей компетенции приоритетные направления деятельности МБДОУ «Центр развития ребенка – Ножовский детский сад» для достижения целей, ради которых </w:t>
            </w:r>
            <w:r w:rsidRPr="0014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создано, и соответствующие указанным целям принципы формирования и использования имущества Учреждения;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Обеспечивает составление плана финансово-хозяйственной деятельности Учреждения и представляет его на утверждение Учредителю в порядке, определенном Учредителем;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утверждает годовой бухгалтерский баланс Учреждения;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В пределах, установленных законодательством Российской Федерации и уставом Учреждения, распоряжается имуществом Учреждения, заключает договоры, выдает доверенности;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Открывает лицевые счета Учреждения в управлении финансов;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Разрабатывает и утверждает штатное расписание Учреждения;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структуру аппарата управления, численный, квалифицированный и штатный составы, принимает на работу и увольняет с работы работников, заключает с ними трудовые договоры, применяет к работникам Учреждения дисциплинарные взыскания и поощрения;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Осуществляет прием и отчисление воспитанников;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издает локальные нормативные акты  и дает указания, обязательные для всех работников Учреждения;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руководство образовательной, воспитательной работой и организационно-хозяйственной деятельностью Учреждения;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Осуществляет иные полномочия, установленные законодательством Российской Федерации, уставом Учреждения и заключенным трудовым договором.</w:t>
            </w:r>
          </w:p>
        </w:tc>
      </w:tr>
      <w:tr w:rsidR="005F1B40" w:rsidRPr="00140C23" w:rsidTr="00EA11F5">
        <w:tc>
          <w:tcPr>
            <w:tcW w:w="3085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6770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Содействует привлечению внебюджетных средств для обеспечения деятельности и развития МБДОУ «Центр развития ребенка – Ножовский детский сад»;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Заслушивает отчет заведующего МБДОУ «Центр развития ребенка – Ножовский детский сад» по итогам учебного и финансового года;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Согласовывает локальные нормативные акты по урегулированию споров между участниками образовательного процесса;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Ходатайствует, при наличии оснований, перед заведующим Учреждения о расторжении трудового договора с педагогическими работниками и работниками из числа административного, технического персонала;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Согласовывает систему поощрения работников, ходатайствует об их поощрении;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Принимает изменения и дополнения в Положение об Управляющем совете МБДОУ «Центр развития ребенка – Ножовский детский сад».</w:t>
            </w:r>
          </w:p>
        </w:tc>
      </w:tr>
      <w:tr w:rsidR="005F1B40" w:rsidRPr="00140C23" w:rsidTr="00EA11F5">
        <w:tc>
          <w:tcPr>
            <w:tcW w:w="3085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70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Обсуждает и утверждает планы и образовательные программы;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Обсуждает вопросы содержания форм и методов образовательного процесса;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Организует выявление, обощение, внедрение  педагогического опыта;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Рассматривает вопросы повышения квалификации и переподготовки педагогических кадров;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Заслушивает информацию и отчеты педагогов по вопросам образования и воспитания детей дошкольного возраста;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Предлагает кандидатуры педагогических работников для награждения;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Принимает решения о проведении мониторингового обсследования по освоению основной образовательной программы, по результатам учебного года, анализирует и утверждает их;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Рассматривает отчеты о результатах самообследования МБДОУ «Центр развития ребенка – Ножовский детский сад»;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Предоставляет заведующему для подписи и размещения материалов  на сайте;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Рассматривает вопросы организации дополнительных услуг родителям (законным представителям);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Определяет направления опытно-педагогической работы, заслушивает отчеты о ходе работы и дает оценкуданной работе;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Координирует взаимодействие с родителями (законными представителями) воспитанников по вопросам организации образовательного процесса;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noProof/>
                <w:sz w:val="24"/>
                <w:szCs w:val="24"/>
              </w:rPr>
              <w:t>Обсуждает и принимает решения о согласовании локальных нормативных актов, регламентирующих организацию образовательного процесса.</w:t>
            </w:r>
          </w:p>
        </w:tc>
      </w:tr>
      <w:tr w:rsidR="005F1B40" w:rsidRPr="00140C23" w:rsidTr="00EA11F5">
        <w:tc>
          <w:tcPr>
            <w:tcW w:w="3085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770" w:type="dxa"/>
          </w:tcPr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коллективом Устава, изменений и дополнений к Уставу, внесение их на утверждение Учредителем;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Решение вопросов  о необходимости заключения с работодателем Коллективного договора;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коллективного договора;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 внутреннего трудового распорядка;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Администрации и органов самоуправления Учреждения;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Определение численности и сроков полномочий комиссии по урегулированию споров между участниками образовательного процесса;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Рассмотрение, принятие и согласование локальных актов;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Решение о социальной поддержке работников, распределение стимулирующих выплат, поощрение работников;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Обсуждает вопросы состояния трудовой дисциплины, дает рекомендации по ее укреплению;</w:t>
            </w:r>
          </w:p>
          <w:p w:rsidR="005F1B40" w:rsidRPr="00140C23" w:rsidRDefault="005F1B40" w:rsidP="00EA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sz w:val="24"/>
                <w:szCs w:val="24"/>
              </w:rPr>
              <w:t>Содействует созданию оптимальных условий для организации труда и профессионального совершенствования работников.</w:t>
            </w:r>
          </w:p>
        </w:tc>
      </w:tr>
    </w:tbl>
    <w:p w:rsidR="005F1B40" w:rsidRPr="00140C23" w:rsidRDefault="005F1B40" w:rsidP="00163F0C">
      <w:pPr>
        <w:tabs>
          <w:tab w:val="left" w:pos="13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B40" w:rsidRPr="00163F0C" w:rsidRDefault="005F1B40" w:rsidP="00163F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0C">
        <w:rPr>
          <w:rFonts w:ascii="Times New Roman" w:hAnsi="Times New Roman" w:cs="Times New Roman"/>
          <w:b/>
          <w:sz w:val="24"/>
          <w:szCs w:val="24"/>
        </w:rPr>
        <w:t>Вывод:</w:t>
      </w:r>
      <w:r w:rsidRPr="00163F0C">
        <w:rPr>
          <w:rFonts w:ascii="Times New Roman" w:hAnsi="Times New Roman" w:cs="Times New Roman"/>
          <w:sz w:val="24"/>
          <w:szCs w:val="24"/>
        </w:rPr>
        <w:t xml:space="preserve"> </w:t>
      </w:r>
      <w:r w:rsidRPr="00163F0C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</w:t>
      </w:r>
      <w:r w:rsidRPr="00163F0C">
        <w:rPr>
          <w:rFonts w:ascii="Times New Roman" w:hAnsi="Times New Roman" w:cs="Times New Roman"/>
          <w:sz w:val="24"/>
          <w:szCs w:val="24"/>
        </w:rPr>
        <w:t>фике деятельности МБДОУ «Центр развития ребенка – Ножовский детский сад».  Сист</w:t>
      </w:r>
      <w:r w:rsidR="00163F0C" w:rsidRPr="00163F0C">
        <w:rPr>
          <w:rFonts w:ascii="Times New Roman" w:hAnsi="Times New Roman" w:cs="Times New Roman"/>
          <w:sz w:val="24"/>
          <w:szCs w:val="24"/>
        </w:rPr>
        <w:t xml:space="preserve">ема управления Учреждения в </w:t>
      </w:r>
      <w:r w:rsidR="00256F20" w:rsidRPr="00163F0C">
        <w:rPr>
          <w:rFonts w:ascii="Times New Roman" w:hAnsi="Times New Roman" w:cs="Times New Roman"/>
          <w:sz w:val="24"/>
          <w:szCs w:val="24"/>
        </w:rPr>
        <w:t>2019 году</w:t>
      </w:r>
      <w:r w:rsidRPr="00163F0C">
        <w:rPr>
          <w:rFonts w:ascii="Times New Roman" w:hAnsi="Times New Roman" w:cs="Times New Roman"/>
          <w:sz w:val="24"/>
          <w:szCs w:val="24"/>
        </w:rPr>
        <w:t xml:space="preserve"> может быть оценена как положительная, т.к. обеспечивала в </w:t>
      </w:r>
      <w:r w:rsidR="00D64E27" w:rsidRPr="00163F0C">
        <w:rPr>
          <w:rFonts w:ascii="Times New Roman" w:hAnsi="Times New Roman" w:cs="Times New Roman"/>
          <w:sz w:val="24"/>
          <w:szCs w:val="24"/>
        </w:rPr>
        <w:t>течение года</w:t>
      </w:r>
      <w:r w:rsidRPr="00163F0C">
        <w:rPr>
          <w:rFonts w:ascii="Times New Roman" w:hAnsi="Times New Roman" w:cs="Times New Roman"/>
          <w:sz w:val="24"/>
          <w:szCs w:val="24"/>
        </w:rPr>
        <w:t xml:space="preserve"> стабильную работу коллектива и учреждения в целом, а также положительную динамику работы.</w:t>
      </w:r>
    </w:p>
    <w:p w:rsidR="005F1B40" w:rsidRPr="005F1B40" w:rsidRDefault="005F1B40" w:rsidP="005F1B4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B40" w:rsidRPr="00B237E8" w:rsidRDefault="005F1B40" w:rsidP="005F1B4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37E8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</w:t>
      </w:r>
    </w:p>
    <w:p w:rsidR="005F1B40" w:rsidRPr="00B237E8" w:rsidRDefault="005F1B40" w:rsidP="005F1B4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</w:rPr>
      </w:pPr>
      <w:r w:rsidRPr="00B237E8">
        <w:rPr>
          <w:rStyle w:val="fill"/>
        </w:rPr>
        <w:t>Образовательная деятельность в МБДОУ «Центр развития ребенка – Ножовский детский сад» организована в соответствии с</w:t>
      </w:r>
      <w:r w:rsidRPr="00B237E8">
        <w:rPr>
          <w:b/>
          <w:bCs/>
          <w:i/>
          <w:iCs/>
        </w:rPr>
        <w:t xml:space="preserve"> </w:t>
      </w:r>
      <w:r w:rsidRPr="00B237E8">
        <w:rPr>
          <w:bCs/>
          <w:iCs/>
        </w:rPr>
        <w:t>нормативно-правовой базой:</w:t>
      </w:r>
    </w:p>
    <w:p w:rsidR="005F1B40" w:rsidRPr="00B237E8" w:rsidRDefault="004F438F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3" w:anchor="/document/99/902389617/" w:history="1">
        <w:r w:rsidR="005F1B40" w:rsidRPr="00B237E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Федеральный закон от 29.12.2012 № 273-ФЗ</w:t>
        </w:r>
      </w:hyperlink>
      <w:r w:rsidR="005F1B40" w:rsidRPr="00B23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B40" w:rsidRPr="00B237E8">
        <w:rPr>
          <w:rStyle w:val="fill"/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5F1B40" w:rsidRPr="00B237E8" w:rsidRDefault="004F438F" w:rsidP="005F1B40">
      <w:pPr>
        <w:shd w:val="clear" w:color="auto" w:fill="FFFFFF"/>
        <w:spacing w:after="0" w:line="240" w:lineRule="auto"/>
        <w:ind w:firstLine="567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hyperlink r:id="rId14" w:anchor="/document/99/499023522/" w:history="1">
        <w:r w:rsidR="005F1B40" w:rsidRPr="00B237E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СанПиН 2.4.1.3049-13</w:t>
        </w:r>
      </w:hyperlink>
      <w:r w:rsidR="005F1B40" w:rsidRPr="00B23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B40" w:rsidRPr="00B237E8">
        <w:rPr>
          <w:rStyle w:val="fill"/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B237E8">
        <w:rPr>
          <w:rStyle w:val="fill"/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r w:rsidR="00256F20" w:rsidRPr="00B237E8">
        <w:rPr>
          <w:rStyle w:val="fill"/>
          <w:rFonts w:ascii="Times New Roman" w:hAnsi="Times New Roman" w:cs="Times New Roman"/>
          <w:sz w:val="24"/>
          <w:szCs w:val="24"/>
        </w:rPr>
        <w:t>стандарт дошкольного</w:t>
      </w:r>
      <w:r w:rsidRPr="00B237E8">
        <w:rPr>
          <w:rStyle w:val="fill"/>
          <w:rFonts w:ascii="Times New Roman" w:hAnsi="Times New Roman" w:cs="Times New Roman"/>
          <w:sz w:val="24"/>
          <w:szCs w:val="24"/>
        </w:rPr>
        <w:t xml:space="preserve"> образования (приказ Министерства образования и науки РФ от 17.10.2013 №1155);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Style w:val="fill"/>
          <w:rFonts w:ascii="Times New Roman" w:hAnsi="Times New Roman" w:cs="Times New Roman"/>
          <w:sz w:val="24"/>
          <w:szCs w:val="24"/>
        </w:rPr>
      </w:pPr>
      <w:r w:rsidRPr="00B237E8">
        <w:rPr>
          <w:rStyle w:val="fill"/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(приказ Министерства образования и науки РФ от 30.08.2013 №1014);</w:t>
      </w:r>
    </w:p>
    <w:p w:rsidR="005F1B40" w:rsidRPr="00B237E8" w:rsidRDefault="005F1B40" w:rsidP="005F1B40">
      <w:pPr>
        <w:spacing w:after="0" w:line="240" w:lineRule="auto"/>
        <w:jc w:val="both"/>
        <w:outlineLvl w:val="0"/>
        <w:rPr>
          <w:rStyle w:val="fill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7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24.07.1998 N 124-ФЗ (ред. от 27.12.2018).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Style w:val="fill"/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B237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5" w:anchor="/document/99/499057887/" w:history="1">
        <w:r w:rsidRPr="00B237E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ФГОС дошкольного образования</w:t>
        </w:r>
      </w:hyperlink>
      <w:r w:rsidRPr="00B237E8">
        <w:rPr>
          <w:rStyle w:val="fill"/>
          <w:rFonts w:ascii="Times New Roman" w:hAnsi="Times New Roman" w:cs="Times New Roman"/>
          <w:sz w:val="24"/>
          <w:szCs w:val="24"/>
        </w:rPr>
        <w:t>, с учетом примерной образовательной программы дошкольного образования «Истоки», санитарно-эпидемиологическими правилами и нормативами, с учетом недельной нагрузки.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 xml:space="preserve">ООП ДО обеспечивает формирование общей культуры, развитие физических, интеллектуальных, нравственных, эстетических и </w:t>
      </w:r>
      <w:r w:rsidR="00256F20" w:rsidRPr="00B237E8">
        <w:rPr>
          <w:rFonts w:ascii="Times New Roman" w:hAnsi="Times New Roman" w:cs="Times New Roman"/>
          <w:sz w:val="24"/>
          <w:szCs w:val="24"/>
        </w:rPr>
        <w:t>личностных качеств</w:t>
      </w:r>
      <w:r w:rsidRPr="00B237E8">
        <w:rPr>
          <w:rFonts w:ascii="Times New Roman" w:hAnsi="Times New Roman" w:cs="Times New Roman"/>
          <w:sz w:val="24"/>
          <w:szCs w:val="24"/>
        </w:rPr>
        <w:t xml:space="preserve">, формирование предпосылок учебной деятельности, сохранение и укрепление здоровья детей дошкольного возраста. </w:t>
      </w:r>
      <w:r w:rsidRPr="00B237E8">
        <w:rPr>
          <w:rFonts w:ascii="Times New Roman" w:hAnsi="Times New Roman" w:cs="Times New Roman"/>
          <w:i/>
          <w:sz w:val="24"/>
          <w:szCs w:val="24"/>
        </w:rPr>
        <w:t>Цель</w:t>
      </w:r>
      <w:r w:rsidRPr="00B237E8">
        <w:rPr>
          <w:rFonts w:ascii="Times New Roman" w:hAnsi="Times New Roman" w:cs="Times New Roman"/>
          <w:sz w:val="24"/>
          <w:szCs w:val="24"/>
        </w:rPr>
        <w:t xml:space="preserve"> ООП ДО – психолого-педагогическая поддержка социализации и индивидуализации развития личности детей дошкольного возраста.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>Содержание образования реализуется через совместную деятельность ребенка со взрослым (в том числе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>Исключительное значение придается игре как основной форме работы с детьми дошкольного возраста и ведущим видом детской деятельности.</w:t>
      </w:r>
    </w:p>
    <w:p w:rsidR="005F1B40" w:rsidRPr="00B237E8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>Содержание ООП ДО осваивается в детском саду через следующие формы организации деятельности ребенка:</w:t>
      </w:r>
    </w:p>
    <w:p w:rsidR="005F1B40" w:rsidRPr="00B237E8" w:rsidRDefault="005F1B40" w:rsidP="002C1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 xml:space="preserve"> -непосредственно - образовательная деятельность;</w:t>
      </w:r>
    </w:p>
    <w:p w:rsidR="005F1B40" w:rsidRPr="00B237E8" w:rsidRDefault="005F1B40" w:rsidP="002C1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 xml:space="preserve">-совместная деятельность взрослого и ребенка; </w:t>
      </w:r>
    </w:p>
    <w:p w:rsidR="005F1B40" w:rsidRPr="00B237E8" w:rsidRDefault="005F1B40" w:rsidP="002C1D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7E8">
        <w:rPr>
          <w:rFonts w:ascii="Times New Roman" w:hAnsi="Times New Roman" w:cs="Times New Roman"/>
          <w:sz w:val="24"/>
          <w:szCs w:val="24"/>
        </w:rPr>
        <w:t>-самостоятельная деятельность ребенка в свободное время.</w:t>
      </w:r>
    </w:p>
    <w:p w:rsidR="005F1B40" w:rsidRPr="00B237E8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237E8">
        <w:rPr>
          <w:rFonts w:ascii="Times New Roman" w:hAnsi="Times New Roman" w:cs="Times New Roman"/>
          <w:bCs/>
          <w:kern w:val="28"/>
          <w:sz w:val="24"/>
          <w:szCs w:val="24"/>
        </w:rPr>
        <w:t>МБДОУ «Центр развития ребенка – Нож</w:t>
      </w:r>
      <w:r w:rsidR="00355635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овский детский сад» посещают </w:t>
      </w:r>
      <w:r w:rsidR="00355635" w:rsidRPr="0042707A">
        <w:rPr>
          <w:rFonts w:ascii="Times New Roman" w:hAnsi="Times New Roman" w:cs="Times New Roman"/>
          <w:bCs/>
          <w:kern w:val="28"/>
          <w:sz w:val="24"/>
          <w:szCs w:val="24"/>
        </w:rPr>
        <w:t>128 воспитанников</w:t>
      </w:r>
      <w:r w:rsidRPr="00B237E8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 возрасте от 1,5 до 7 лет. </w:t>
      </w:r>
    </w:p>
    <w:p w:rsidR="005F1B40" w:rsidRPr="002A3D92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A3D92">
        <w:rPr>
          <w:rFonts w:ascii="Times New Roman" w:hAnsi="Times New Roman" w:cs="Times New Roman"/>
          <w:bCs/>
          <w:kern w:val="28"/>
          <w:sz w:val="24"/>
          <w:szCs w:val="24"/>
        </w:rPr>
        <w:t>В Учреждении сфор</w:t>
      </w:r>
      <w:r w:rsidR="00355635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мировано 5 </w:t>
      </w:r>
      <w:r w:rsidRPr="002A3D92">
        <w:rPr>
          <w:rFonts w:ascii="Times New Roman" w:hAnsi="Times New Roman" w:cs="Times New Roman"/>
          <w:bCs/>
          <w:kern w:val="28"/>
          <w:sz w:val="24"/>
          <w:szCs w:val="24"/>
        </w:rPr>
        <w:t xml:space="preserve">групп общеразвивающей направленности. </w:t>
      </w:r>
    </w:p>
    <w:p w:rsidR="00355635" w:rsidRDefault="005F1B40" w:rsidP="00E0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2">
        <w:rPr>
          <w:rFonts w:ascii="Times New Roman" w:hAnsi="Times New Roman" w:cs="Times New Roman"/>
          <w:bCs/>
          <w:kern w:val="28"/>
          <w:sz w:val="24"/>
          <w:szCs w:val="24"/>
        </w:rPr>
        <w:t>Из них:</w:t>
      </w:r>
    </w:p>
    <w:p w:rsidR="005F1B40" w:rsidRPr="002A3D92" w:rsidRDefault="002C1DB4" w:rsidP="00E0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2">
        <w:rPr>
          <w:rFonts w:ascii="Times New Roman" w:hAnsi="Times New Roman" w:cs="Times New Roman"/>
          <w:sz w:val="24"/>
          <w:szCs w:val="24"/>
        </w:rPr>
        <w:t>г</w:t>
      </w:r>
      <w:r w:rsidR="002B3F5B">
        <w:rPr>
          <w:rFonts w:ascii="Times New Roman" w:hAnsi="Times New Roman" w:cs="Times New Roman"/>
          <w:sz w:val="24"/>
          <w:szCs w:val="24"/>
        </w:rPr>
        <w:t>руппа раннего возраста – 16</w:t>
      </w:r>
      <w:r w:rsidR="005F1B40" w:rsidRPr="002A3D9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F1B40" w:rsidRPr="002A3D92" w:rsidRDefault="002C1DB4" w:rsidP="002C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2">
        <w:rPr>
          <w:rFonts w:ascii="Times New Roman" w:hAnsi="Times New Roman" w:cs="Times New Roman"/>
          <w:sz w:val="24"/>
          <w:szCs w:val="24"/>
        </w:rPr>
        <w:t>м</w:t>
      </w:r>
      <w:r w:rsidR="006529BC" w:rsidRPr="002A3D92">
        <w:rPr>
          <w:rFonts w:ascii="Times New Roman" w:hAnsi="Times New Roman" w:cs="Times New Roman"/>
          <w:sz w:val="24"/>
          <w:szCs w:val="24"/>
        </w:rPr>
        <w:t xml:space="preserve">ладшая </w:t>
      </w:r>
      <w:r w:rsidR="00355635" w:rsidRPr="002A3D92">
        <w:rPr>
          <w:rFonts w:ascii="Times New Roman" w:hAnsi="Times New Roman" w:cs="Times New Roman"/>
          <w:sz w:val="24"/>
          <w:szCs w:val="24"/>
        </w:rPr>
        <w:t>группа –</w:t>
      </w:r>
      <w:r w:rsidR="002B3F5B">
        <w:rPr>
          <w:rFonts w:ascii="Times New Roman" w:hAnsi="Times New Roman" w:cs="Times New Roman"/>
          <w:sz w:val="24"/>
          <w:szCs w:val="24"/>
        </w:rPr>
        <w:t xml:space="preserve"> 29</w:t>
      </w:r>
      <w:r w:rsidR="005F1B40" w:rsidRPr="002A3D9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F1B40" w:rsidRPr="002A3D92" w:rsidRDefault="002C1DB4" w:rsidP="002C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2">
        <w:rPr>
          <w:rFonts w:ascii="Times New Roman" w:hAnsi="Times New Roman" w:cs="Times New Roman"/>
          <w:sz w:val="24"/>
          <w:szCs w:val="24"/>
        </w:rPr>
        <w:t>с</w:t>
      </w:r>
      <w:r w:rsidR="002B3F5B">
        <w:rPr>
          <w:rFonts w:ascii="Times New Roman" w:hAnsi="Times New Roman" w:cs="Times New Roman"/>
          <w:sz w:val="24"/>
          <w:szCs w:val="24"/>
        </w:rPr>
        <w:t>редняя группа – 29</w:t>
      </w:r>
      <w:r w:rsidR="005F1B40" w:rsidRPr="002A3D9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C1DB4" w:rsidRPr="002A3D92" w:rsidRDefault="002B3F5B" w:rsidP="002C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-25</w:t>
      </w:r>
      <w:r w:rsidR="005F1B40" w:rsidRPr="002A3D9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C1DB4" w:rsidRPr="00355635" w:rsidRDefault="005F1B40" w:rsidP="0035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2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 w:rsidR="00355635">
        <w:rPr>
          <w:rFonts w:ascii="Times New Roman" w:hAnsi="Times New Roman" w:cs="Times New Roman"/>
          <w:sz w:val="24"/>
          <w:szCs w:val="24"/>
        </w:rPr>
        <w:t xml:space="preserve"> </w:t>
      </w:r>
      <w:r w:rsidRPr="002A3D92">
        <w:rPr>
          <w:sz w:val="24"/>
          <w:szCs w:val="24"/>
        </w:rPr>
        <w:t xml:space="preserve"> – </w:t>
      </w:r>
      <w:r w:rsidR="002B3F5B">
        <w:rPr>
          <w:rFonts w:ascii="Times New Roman" w:hAnsi="Times New Roman" w:cs="Times New Roman"/>
          <w:sz w:val="24"/>
          <w:szCs w:val="24"/>
        </w:rPr>
        <w:t>29</w:t>
      </w:r>
      <w:r w:rsidR="00355635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474"/>
        <w:gridCol w:w="2474"/>
      </w:tblGrid>
      <w:tr w:rsidR="007D2CE8" w:rsidRPr="002A3D92" w:rsidTr="001D4304">
        <w:tc>
          <w:tcPr>
            <w:tcW w:w="2534" w:type="dxa"/>
          </w:tcPr>
          <w:p w:rsidR="007D2CE8" w:rsidRPr="002A3D92" w:rsidRDefault="007D2CE8" w:rsidP="00EA11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92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474" w:type="dxa"/>
          </w:tcPr>
          <w:p w:rsidR="007D2CE8" w:rsidRPr="002A3D92" w:rsidRDefault="007D2CE8" w:rsidP="00EA11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9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74" w:type="dxa"/>
          </w:tcPr>
          <w:p w:rsidR="007D2CE8" w:rsidRPr="002A3D92" w:rsidRDefault="007D2CE8" w:rsidP="00EA11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9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D2CE8" w:rsidRPr="002A3D92" w:rsidTr="001D4304">
        <w:tc>
          <w:tcPr>
            <w:tcW w:w="2534" w:type="dxa"/>
          </w:tcPr>
          <w:p w:rsidR="007D2CE8" w:rsidRPr="002A3D92" w:rsidRDefault="007D2CE8" w:rsidP="00EA11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74" w:type="dxa"/>
          </w:tcPr>
          <w:p w:rsidR="007D2CE8" w:rsidRPr="002A3D92" w:rsidRDefault="007D2CE8" w:rsidP="00EA11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74" w:type="dxa"/>
          </w:tcPr>
          <w:p w:rsidR="007D2CE8" w:rsidRPr="002A3D92" w:rsidRDefault="00355635" w:rsidP="00EA11F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5F1B40" w:rsidRPr="002A3D92" w:rsidRDefault="005F1B40" w:rsidP="005F1B40">
      <w:pPr>
        <w:spacing w:after="0" w:line="240" w:lineRule="auto"/>
        <w:jc w:val="both"/>
        <w:rPr>
          <w:rStyle w:val="apple-style-span"/>
          <w:sz w:val="24"/>
          <w:szCs w:val="24"/>
        </w:rPr>
      </w:pPr>
    </w:p>
    <w:p w:rsidR="005F1B40" w:rsidRPr="007D2CE8" w:rsidRDefault="007D2CE8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D92">
        <w:rPr>
          <w:rStyle w:val="apple-style-span"/>
          <w:rFonts w:ascii="Times New Roman" w:hAnsi="Times New Roman" w:cs="Times New Roman"/>
          <w:sz w:val="24"/>
          <w:szCs w:val="24"/>
        </w:rPr>
        <w:t>За последние три</w:t>
      </w:r>
      <w:r w:rsidR="005F1B40" w:rsidRPr="002A3D92">
        <w:rPr>
          <w:rStyle w:val="apple-style-span"/>
          <w:rFonts w:ascii="Times New Roman" w:hAnsi="Times New Roman" w:cs="Times New Roman"/>
          <w:sz w:val="24"/>
          <w:szCs w:val="24"/>
        </w:rPr>
        <w:t xml:space="preserve"> года </w:t>
      </w:r>
      <w:r w:rsidR="005F1B40" w:rsidRPr="002A3D92">
        <w:rPr>
          <w:rFonts w:ascii="Times New Roman" w:hAnsi="Times New Roman" w:cs="Times New Roman"/>
          <w:sz w:val="24"/>
          <w:szCs w:val="24"/>
        </w:rPr>
        <w:t xml:space="preserve">общая численность воспитанников, осваивающих основную </w:t>
      </w:r>
      <w:r w:rsidR="00355635" w:rsidRPr="002A3D92">
        <w:rPr>
          <w:rFonts w:ascii="Times New Roman" w:hAnsi="Times New Roman" w:cs="Times New Roman"/>
          <w:sz w:val="24"/>
          <w:szCs w:val="24"/>
        </w:rPr>
        <w:t>образовательную программу</w:t>
      </w:r>
      <w:r w:rsidR="005F1B40" w:rsidRPr="002A3D92">
        <w:rPr>
          <w:rFonts w:ascii="Times New Roman" w:hAnsi="Times New Roman" w:cs="Times New Roman"/>
          <w:sz w:val="24"/>
          <w:szCs w:val="24"/>
        </w:rPr>
        <w:t xml:space="preserve"> д</w:t>
      </w:r>
      <w:r w:rsidR="00355635">
        <w:rPr>
          <w:rFonts w:ascii="Times New Roman" w:hAnsi="Times New Roman" w:cs="Times New Roman"/>
          <w:sz w:val="24"/>
          <w:szCs w:val="24"/>
        </w:rPr>
        <w:t>ошкольного образования снизилась</w:t>
      </w:r>
      <w:r w:rsidR="005F1B40" w:rsidRPr="00355635">
        <w:rPr>
          <w:rFonts w:ascii="Times New Roman" w:hAnsi="Times New Roman" w:cs="Times New Roman"/>
          <w:sz w:val="24"/>
          <w:szCs w:val="24"/>
        </w:rPr>
        <w:t>.</w:t>
      </w:r>
    </w:p>
    <w:p w:rsidR="005F1B40" w:rsidRPr="007609C3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 xml:space="preserve">Уровень развития детей анализируется по итогам педагогической диагностики. </w:t>
      </w:r>
    </w:p>
    <w:p w:rsidR="005F1B40" w:rsidRPr="007609C3" w:rsidRDefault="005F1B40" w:rsidP="005F1B40">
      <w:pPr>
        <w:spacing w:after="0" w:line="240" w:lineRule="auto"/>
        <w:ind w:right="-1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9C3">
        <w:rPr>
          <w:rFonts w:ascii="Times New Roman" w:hAnsi="Times New Roman" w:cs="Times New Roman"/>
          <w:i/>
          <w:sz w:val="24"/>
          <w:szCs w:val="24"/>
        </w:rPr>
        <w:t>Педагоги при проведении педагог</w:t>
      </w:r>
      <w:r w:rsidR="001D4304" w:rsidRPr="007609C3">
        <w:rPr>
          <w:rFonts w:ascii="Times New Roman" w:hAnsi="Times New Roman" w:cs="Times New Roman"/>
          <w:i/>
          <w:sz w:val="24"/>
          <w:szCs w:val="24"/>
        </w:rPr>
        <w:t>ической диагностики используют</w:t>
      </w:r>
      <w:r w:rsidRPr="007609C3">
        <w:rPr>
          <w:rFonts w:ascii="Times New Roman" w:hAnsi="Times New Roman" w:cs="Times New Roman"/>
          <w:i/>
          <w:sz w:val="24"/>
          <w:szCs w:val="24"/>
        </w:rPr>
        <w:t xml:space="preserve"> методы: </w:t>
      </w:r>
    </w:p>
    <w:p w:rsidR="005F1B40" w:rsidRPr="007609C3" w:rsidRDefault="005F1B40" w:rsidP="005F1B40">
      <w:pPr>
        <w:numPr>
          <w:ilvl w:val="0"/>
          <w:numId w:val="5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>Наблюдение (наблюдение позволяет описать конкретную картину проявления развития, предоставляет много живых, интересных фактов, отражающих жизнь ребенка в естественных для него условиях);</w:t>
      </w:r>
    </w:p>
    <w:p w:rsidR="005F1B40" w:rsidRPr="007609C3" w:rsidRDefault="005F1B40" w:rsidP="005F1B40">
      <w:pPr>
        <w:numPr>
          <w:ilvl w:val="0"/>
          <w:numId w:val="5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>беседа, беседа-интервью;</w:t>
      </w:r>
    </w:p>
    <w:p w:rsidR="005F1B40" w:rsidRPr="007609C3" w:rsidRDefault="005F1B40" w:rsidP="005F1B40">
      <w:pPr>
        <w:numPr>
          <w:ilvl w:val="0"/>
          <w:numId w:val="5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>анализ продуктов детской деятельности;</w:t>
      </w:r>
    </w:p>
    <w:p w:rsidR="005F1B40" w:rsidRPr="007609C3" w:rsidRDefault="005F1B40" w:rsidP="005F1B40">
      <w:pPr>
        <w:numPr>
          <w:ilvl w:val="0"/>
          <w:numId w:val="5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>диагностические игровые ситуации;</w:t>
      </w:r>
    </w:p>
    <w:p w:rsidR="005F1B40" w:rsidRPr="007609C3" w:rsidRDefault="005F1B40" w:rsidP="005F1B4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>проблемные диагностические ситуации.</w:t>
      </w:r>
    </w:p>
    <w:p w:rsidR="005F1B40" w:rsidRPr="007609C3" w:rsidRDefault="002B3F5B" w:rsidP="0066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9C3">
        <w:rPr>
          <w:rFonts w:ascii="Times New Roman" w:hAnsi="Times New Roman" w:cs="Times New Roman"/>
          <w:sz w:val="24"/>
          <w:szCs w:val="24"/>
        </w:rPr>
        <w:lastRenderedPageBreak/>
        <w:t>Возраст: 3</w:t>
      </w:r>
      <w:r w:rsidR="005F1B40" w:rsidRPr="007609C3">
        <w:rPr>
          <w:rFonts w:ascii="Times New Roman" w:hAnsi="Times New Roman" w:cs="Times New Roman"/>
          <w:sz w:val="24"/>
          <w:szCs w:val="24"/>
        </w:rPr>
        <w:t>-4 года (младшая группа), 4-5 лет (средняя группа), 5-6 лет (старшая группа), 6-7 лет (подготовительная к школе группа).</w:t>
      </w:r>
      <w:r w:rsidR="00AA19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90D" w:rsidRPr="007609C3">
        <w:rPr>
          <w:rFonts w:ascii="Times New Roman" w:hAnsi="Times New Roman" w:cs="Times New Roman"/>
          <w:sz w:val="24"/>
          <w:szCs w:val="24"/>
        </w:rPr>
        <w:t>Так, результаты кач</w:t>
      </w:r>
      <w:r w:rsidR="00EA49ED" w:rsidRPr="007609C3">
        <w:rPr>
          <w:rFonts w:ascii="Times New Roman" w:hAnsi="Times New Roman" w:cs="Times New Roman"/>
          <w:sz w:val="24"/>
          <w:szCs w:val="24"/>
        </w:rPr>
        <w:t xml:space="preserve">ества освоения ООП </w:t>
      </w:r>
      <w:r w:rsidRPr="007609C3">
        <w:rPr>
          <w:rFonts w:ascii="Times New Roman" w:hAnsi="Times New Roman" w:cs="Times New Roman"/>
          <w:sz w:val="24"/>
          <w:szCs w:val="24"/>
        </w:rPr>
        <w:t>Учреждения на</w:t>
      </w:r>
      <w:r w:rsidR="00AA190D" w:rsidRPr="007609C3">
        <w:rPr>
          <w:rFonts w:ascii="Times New Roman" w:hAnsi="Times New Roman" w:cs="Times New Roman"/>
          <w:sz w:val="24"/>
          <w:szCs w:val="24"/>
        </w:rPr>
        <w:t xml:space="preserve"> конец 2019 года выглядят следующим образом:</w:t>
      </w:r>
    </w:p>
    <w:p w:rsidR="005F1B40" w:rsidRPr="007609C3" w:rsidRDefault="005F1B40" w:rsidP="0066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9C3">
        <w:rPr>
          <w:rFonts w:ascii="Times New Roman" w:hAnsi="Times New Roman" w:cs="Times New Roman"/>
          <w:sz w:val="24"/>
          <w:szCs w:val="24"/>
        </w:rPr>
        <w:t>Всег</w:t>
      </w:r>
      <w:r w:rsidR="00EA49ED" w:rsidRPr="007609C3">
        <w:rPr>
          <w:rFonts w:ascii="Times New Roman" w:hAnsi="Times New Roman" w:cs="Times New Roman"/>
          <w:sz w:val="24"/>
          <w:szCs w:val="24"/>
        </w:rPr>
        <w:t>о обследовано 110</w:t>
      </w:r>
      <w:r w:rsidRPr="007609C3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tbl>
      <w:tblPr>
        <w:tblW w:w="567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649"/>
      </w:tblGrid>
      <w:tr w:rsidR="00EA49ED" w:rsidRPr="007609C3" w:rsidTr="00EA49ED">
        <w:tc>
          <w:tcPr>
            <w:tcW w:w="3021" w:type="dxa"/>
            <w:shd w:val="clear" w:color="auto" w:fill="auto"/>
          </w:tcPr>
          <w:p w:rsidR="00EA49ED" w:rsidRPr="007609C3" w:rsidRDefault="00EA49ED" w:rsidP="00665558">
            <w:pPr>
              <w:spacing w:after="0" w:line="240" w:lineRule="auto"/>
              <w:jc w:val="both"/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  <w:t>Уровни       развития</w:t>
            </w:r>
          </w:p>
        </w:tc>
        <w:tc>
          <w:tcPr>
            <w:tcW w:w="2649" w:type="dxa"/>
          </w:tcPr>
          <w:p w:rsidR="00EA49ED" w:rsidRPr="007609C3" w:rsidRDefault="00B25504" w:rsidP="00EA11F5">
            <w:pPr>
              <w:spacing w:after="0" w:line="240" w:lineRule="auto"/>
              <w:jc w:val="center"/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  <w:t>Качество ос</w:t>
            </w:r>
            <w:r w:rsidR="00375485" w:rsidRPr="007609C3"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  <w:t>в</w:t>
            </w:r>
            <w:r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  <w:t>о</w:t>
            </w:r>
            <w:r w:rsidR="00375485" w:rsidRPr="007609C3">
              <w:rPr>
                <w:rStyle w:val="11pt0pt"/>
                <w:rFonts w:eastAsiaTheme="minorHAnsi"/>
                <w:b/>
                <w:color w:val="auto"/>
                <w:sz w:val="24"/>
                <w:szCs w:val="24"/>
              </w:rPr>
              <w:t>ения ООП ДО</w:t>
            </w:r>
          </w:p>
        </w:tc>
      </w:tr>
      <w:tr w:rsidR="00EA49ED" w:rsidRPr="007609C3" w:rsidTr="00EA49ED">
        <w:tc>
          <w:tcPr>
            <w:tcW w:w="3021" w:type="dxa"/>
            <w:shd w:val="clear" w:color="auto" w:fill="auto"/>
          </w:tcPr>
          <w:p w:rsidR="00EA49ED" w:rsidRPr="007609C3" w:rsidRDefault="00EA49ED" w:rsidP="00EA11F5">
            <w:pPr>
              <w:spacing w:after="0" w:line="240" w:lineRule="auto"/>
              <w:jc w:val="both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высокий</w:t>
            </w:r>
          </w:p>
        </w:tc>
        <w:tc>
          <w:tcPr>
            <w:tcW w:w="2649" w:type="dxa"/>
          </w:tcPr>
          <w:p w:rsidR="00EA49ED" w:rsidRPr="007609C3" w:rsidRDefault="00EA49ED" w:rsidP="00EA11F5">
            <w:pPr>
              <w:spacing w:after="0" w:line="240" w:lineRule="auto"/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43%</w:t>
            </w:r>
          </w:p>
        </w:tc>
      </w:tr>
      <w:tr w:rsidR="00EA49ED" w:rsidRPr="007609C3" w:rsidTr="00EA49ED">
        <w:tc>
          <w:tcPr>
            <w:tcW w:w="3021" w:type="dxa"/>
            <w:shd w:val="clear" w:color="auto" w:fill="auto"/>
          </w:tcPr>
          <w:p w:rsidR="00EA49ED" w:rsidRPr="007609C3" w:rsidRDefault="00EA49ED" w:rsidP="00EA11F5">
            <w:pPr>
              <w:spacing w:after="0" w:line="240" w:lineRule="auto"/>
              <w:jc w:val="both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649" w:type="dxa"/>
          </w:tcPr>
          <w:p w:rsidR="00EA49ED" w:rsidRPr="007609C3" w:rsidRDefault="00EA49ED" w:rsidP="00EA11F5">
            <w:pPr>
              <w:spacing w:after="0" w:line="240" w:lineRule="auto"/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49%</w:t>
            </w:r>
          </w:p>
        </w:tc>
      </w:tr>
      <w:tr w:rsidR="00EA49ED" w:rsidRPr="007609C3" w:rsidTr="00EA49ED">
        <w:tc>
          <w:tcPr>
            <w:tcW w:w="3021" w:type="dxa"/>
            <w:shd w:val="clear" w:color="auto" w:fill="auto"/>
          </w:tcPr>
          <w:p w:rsidR="00EA49ED" w:rsidRPr="007609C3" w:rsidRDefault="00EA49ED" w:rsidP="00EA11F5">
            <w:pPr>
              <w:spacing w:after="0" w:line="240" w:lineRule="auto"/>
              <w:jc w:val="both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2649" w:type="dxa"/>
          </w:tcPr>
          <w:p w:rsidR="00EA49ED" w:rsidRPr="007609C3" w:rsidRDefault="00EA49ED" w:rsidP="00EA11F5">
            <w:pPr>
              <w:spacing w:after="0" w:line="240" w:lineRule="auto"/>
              <w:jc w:val="center"/>
              <w:rPr>
                <w:rStyle w:val="11pt0pt"/>
                <w:rFonts w:eastAsiaTheme="minorHAnsi"/>
                <w:color w:val="auto"/>
                <w:sz w:val="24"/>
                <w:szCs w:val="24"/>
              </w:rPr>
            </w:pPr>
            <w:r w:rsidRPr="007609C3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8%</w:t>
            </w:r>
          </w:p>
        </w:tc>
      </w:tr>
    </w:tbl>
    <w:p w:rsidR="005F1B40" w:rsidRPr="005F1B40" w:rsidRDefault="005F1B40" w:rsidP="005F1B4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5F1B40" w:rsidRPr="00E01E11" w:rsidRDefault="007609C3" w:rsidP="0076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11">
        <w:rPr>
          <w:rFonts w:ascii="Times New Roman" w:hAnsi="Times New Roman" w:cs="Times New Roman"/>
          <w:sz w:val="24"/>
          <w:szCs w:val="24"/>
        </w:rPr>
        <w:t xml:space="preserve">Результаты педагогической </w:t>
      </w:r>
      <w:r w:rsidR="002B3F5B" w:rsidRPr="00E01E11">
        <w:rPr>
          <w:rFonts w:ascii="Times New Roman" w:hAnsi="Times New Roman" w:cs="Times New Roman"/>
          <w:sz w:val="24"/>
          <w:szCs w:val="24"/>
        </w:rPr>
        <w:t>диагностики являются</w:t>
      </w:r>
      <w:r w:rsidRPr="00E01E11"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  <w:r w:rsidR="008941BD">
        <w:rPr>
          <w:rFonts w:ascii="Times New Roman" w:hAnsi="Times New Roman" w:cs="Times New Roman"/>
          <w:sz w:val="24"/>
          <w:szCs w:val="24"/>
        </w:rPr>
        <w:t xml:space="preserve"> В ходе ана</w:t>
      </w:r>
      <w:r w:rsidRPr="00E01E11">
        <w:rPr>
          <w:rFonts w:ascii="Times New Roman" w:hAnsi="Times New Roman" w:cs="Times New Roman"/>
          <w:sz w:val="24"/>
          <w:szCs w:val="24"/>
        </w:rPr>
        <w:t>лиза</w:t>
      </w:r>
      <w:r w:rsidR="005F1B40" w:rsidRPr="00E01E11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выявлено, что преобладает средний уровень развития детей, но </w:t>
      </w:r>
      <w:r w:rsidR="002B3F5B" w:rsidRPr="00E01E11">
        <w:rPr>
          <w:rFonts w:ascii="Times New Roman" w:hAnsi="Times New Roman" w:cs="Times New Roman"/>
          <w:sz w:val="24"/>
          <w:szCs w:val="24"/>
        </w:rPr>
        <w:t>наблюдается и</w:t>
      </w:r>
      <w:r w:rsidR="005F1B40" w:rsidRPr="00E01E11">
        <w:rPr>
          <w:rFonts w:ascii="Times New Roman" w:hAnsi="Times New Roman" w:cs="Times New Roman"/>
          <w:sz w:val="24"/>
          <w:szCs w:val="24"/>
        </w:rPr>
        <w:t xml:space="preserve"> низкий уровень </w:t>
      </w:r>
      <w:r w:rsidR="002B3F5B" w:rsidRPr="00E01E11">
        <w:rPr>
          <w:rFonts w:ascii="Times New Roman" w:hAnsi="Times New Roman" w:cs="Times New Roman"/>
          <w:sz w:val="24"/>
          <w:szCs w:val="24"/>
        </w:rPr>
        <w:t>развития у</w:t>
      </w:r>
      <w:r w:rsidR="005F1B40" w:rsidRPr="00E01E11">
        <w:rPr>
          <w:rFonts w:ascii="Times New Roman" w:hAnsi="Times New Roman" w:cs="Times New Roman"/>
          <w:sz w:val="24"/>
          <w:szCs w:val="24"/>
        </w:rPr>
        <w:t xml:space="preserve"> детей, нерегулярно посещающих детский сад, часто болеющих.</w:t>
      </w:r>
    </w:p>
    <w:p w:rsidR="005F1B40" w:rsidRPr="00E01E11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11">
        <w:rPr>
          <w:rFonts w:ascii="Times New Roman" w:hAnsi="Times New Roman" w:cs="Times New Roman"/>
          <w:sz w:val="24"/>
          <w:szCs w:val="24"/>
        </w:rPr>
        <w:t>Таким образом, итоги педагогической диагностики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5F1B40" w:rsidRPr="008941BD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1BD">
        <w:rPr>
          <w:rFonts w:ascii="Times New Roman" w:hAnsi="Times New Roman" w:cs="Times New Roman"/>
          <w:i/>
          <w:sz w:val="24"/>
          <w:szCs w:val="24"/>
        </w:rPr>
        <w:t xml:space="preserve">Готовность к школе </w:t>
      </w:r>
    </w:p>
    <w:p w:rsidR="005F1B40" w:rsidRPr="008941BD" w:rsidRDefault="000A6B7B" w:rsidP="005F1B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1BD">
        <w:rPr>
          <w:rFonts w:ascii="Times New Roman" w:hAnsi="Times New Roman"/>
          <w:sz w:val="24"/>
          <w:szCs w:val="24"/>
        </w:rPr>
        <w:t>В мае 2019 года</w:t>
      </w:r>
      <w:r w:rsidR="005F1B40" w:rsidRPr="008941BD">
        <w:rPr>
          <w:rFonts w:ascii="Times New Roman" w:hAnsi="Times New Roman"/>
          <w:sz w:val="24"/>
          <w:szCs w:val="24"/>
        </w:rPr>
        <w:t xml:space="preserve"> в подготовительной к школе группе проведена психолого-педагогическая диагностика. Диагностика проводилась по учебно-методическому пособию «Психолого-педагогическая оценка готовности ребенка к школе», под общей редакцией Л.В. Коломийченко.</w:t>
      </w:r>
    </w:p>
    <w:p w:rsidR="005F1B40" w:rsidRPr="008941BD" w:rsidRDefault="005F1B40" w:rsidP="005F1B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1BD">
        <w:rPr>
          <w:rFonts w:ascii="Times New Roman" w:hAnsi="Times New Roman"/>
          <w:i/>
          <w:sz w:val="24"/>
          <w:szCs w:val="24"/>
        </w:rPr>
        <w:t>Цель:</w:t>
      </w:r>
      <w:r w:rsidR="000A6B7B" w:rsidRPr="008941BD">
        <w:rPr>
          <w:rFonts w:ascii="Times New Roman" w:hAnsi="Times New Roman"/>
          <w:sz w:val="24"/>
          <w:szCs w:val="24"/>
        </w:rPr>
        <w:t xml:space="preserve"> выявить уровень сформированности предпосылок к учебной деятельности</w:t>
      </w:r>
      <w:r w:rsidRPr="008941BD">
        <w:rPr>
          <w:rFonts w:ascii="Times New Roman" w:hAnsi="Times New Roman"/>
          <w:sz w:val="24"/>
          <w:szCs w:val="24"/>
        </w:rPr>
        <w:t>.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D64E27" w:rsidRPr="008169AE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F5B" w:rsidRPr="008169AE">
        <w:rPr>
          <w:rFonts w:ascii="Times New Roman" w:eastAsia="Calibri" w:hAnsi="Times New Roman" w:cs="Times New Roman"/>
          <w:sz w:val="24"/>
          <w:szCs w:val="24"/>
        </w:rPr>
        <w:t>поступающих в</w:t>
      </w: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 первый класс – </w:t>
      </w:r>
      <w:r w:rsidRPr="000A6B7B">
        <w:rPr>
          <w:rFonts w:ascii="Times New Roman" w:eastAsia="Calibri" w:hAnsi="Times New Roman" w:cs="Times New Roman"/>
          <w:sz w:val="24"/>
          <w:szCs w:val="24"/>
        </w:rPr>
        <w:t>28 чел.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>Обследовано</w:t>
      </w:r>
      <w:r w:rsidRPr="000A6B7B">
        <w:rPr>
          <w:rFonts w:ascii="Times New Roman" w:eastAsia="Calibri" w:hAnsi="Times New Roman" w:cs="Times New Roman"/>
          <w:sz w:val="24"/>
          <w:szCs w:val="24"/>
        </w:rPr>
        <w:t>: 28чел.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Выявлены следующие </w:t>
      </w:r>
      <w:r w:rsidRPr="000A6B7B">
        <w:rPr>
          <w:rFonts w:ascii="Times New Roman" w:eastAsia="Calibri" w:hAnsi="Times New Roman" w:cs="Times New Roman"/>
          <w:sz w:val="24"/>
          <w:szCs w:val="24"/>
        </w:rPr>
        <w:t>результаты: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Успешно готов к обучению в школе -  </w:t>
      </w:r>
      <w:r w:rsidRPr="000A6B7B">
        <w:rPr>
          <w:rFonts w:ascii="Times New Roman" w:eastAsia="Calibri" w:hAnsi="Times New Roman" w:cs="Times New Roman"/>
          <w:sz w:val="24"/>
          <w:szCs w:val="24"/>
        </w:rPr>
        <w:t>10 чел. (36%)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Готов к обучению в школе -   </w:t>
      </w:r>
      <w:r w:rsidRPr="000A6B7B">
        <w:rPr>
          <w:rFonts w:ascii="Times New Roman" w:eastAsia="Calibri" w:hAnsi="Times New Roman" w:cs="Times New Roman"/>
          <w:sz w:val="24"/>
          <w:szCs w:val="24"/>
        </w:rPr>
        <w:t>14 чел.  (50%)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Относительно готов к обучению в школе – </w:t>
      </w:r>
      <w:r w:rsidRPr="000A6B7B">
        <w:rPr>
          <w:rFonts w:ascii="Times New Roman" w:eastAsia="Calibri" w:hAnsi="Times New Roman" w:cs="Times New Roman"/>
          <w:sz w:val="24"/>
          <w:szCs w:val="24"/>
        </w:rPr>
        <w:t>4 чел. (14%)</w:t>
      </w:r>
    </w:p>
    <w:p w:rsidR="000A6B7B" w:rsidRPr="008169AE" w:rsidRDefault="000A6B7B" w:rsidP="000A6B7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9AE">
        <w:rPr>
          <w:rFonts w:ascii="Times New Roman" w:eastAsia="Calibri" w:hAnsi="Times New Roman" w:cs="Times New Roman"/>
          <w:sz w:val="24"/>
          <w:szCs w:val="24"/>
        </w:rPr>
        <w:t xml:space="preserve">Не готов к обучению в школе – </w:t>
      </w:r>
      <w:r w:rsidRPr="000A6B7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D64E27" w:rsidRPr="000A6B7B">
        <w:rPr>
          <w:rFonts w:ascii="Times New Roman" w:eastAsia="Calibri" w:hAnsi="Times New Roman" w:cs="Times New Roman"/>
          <w:sz w:val="24"/>
          <w:szCs w:val="24"/>
        </w:rPr>
        <w:t>чел. (</w:t>
      </w:r>
      <w:r w:rsidRPr="000A6B7B">
        <w:rPr>
          <w:rFonts w:ascii="Times New Roman" w:eastAsia="Calibri" w:hAnsi="Times New Roman" w:cs="Times New Roman"/>
          <w:sz w:val="24"/>
          <w:szCs w:val="24"/>
        </w:rPr>
        <w:t>0 %)</w:t>
      </w:r>
    </w:p>
    <w:p w:rsidR="000A6B7B" w:rsidRPr="002B3F5B" w:rsidRDefault="00EC5E5B" w:rsidP="002B3F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E5B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</w:t>
      </w:r>
      <w:r>
        <w:rPr>
          <w:rFonts w:ascii="Times New Roman" w:hAnsi="Times New Roman" w:cs="Times New Roman"/>
          <w:sz w:val="24"/>
          <w:szCs w:val="24"/>
        </w:rPr>
        <w:t>ьной деятельности в Учреждении</w:t>
      </w:r>
      <w:r w:rsidR="002B3F5B">
        <w:rPr>
          <w:rFonts w:ascii="Times New Roman" w:hAnsi="Times New Roman" w:cs="Times New Roman"/>
          <w:sz w:val="24"/>
          <w:szCs w:val="24"/>
        </w:rPr>
        <w:t>.</w:t>
      </w:r>
    </w:p>
    <w:p w:rsidR="005F1B40" w:rsidRPr="008B2E2A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E2A">
        <w:rPr>
          <w:rFonts w:ascii="Times New Roman" w:hAnsi="Times New Roman" w:cs="Times New Roman"/>
          <w:i/>
          <w:sz w:val="24"/>
          <w:szCs w:val="24"/>
        </w:rPr>
        <w:t>Воспитательная работа</w:t>
      </w:r>
    </w:p>
    <w:p w:rsidR="005F1B40" w:rsidRPr="008B2E2A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E2A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8B2E2A" w:rsidRPr="008B2E2A">
        <w:rPr>
          <w:rFonts w:ascii="Times New Roman" w:hAnsi="Times New Roman" w:cs="Times New Roman"/>
          <w:sz w:val="24"/>
          <w:szCs w:val="24"/>
        </w:rPr>
        <w:t>ию воспитательной работы, в 2019</w:t>
      </w:r>
      <w:r w:rsidRPr="008B2E2A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 семей воспитанников.</w:t>
      </w:r>
    </w:p>
    <w:p w:rsidR="005F1B40" w:rsidRPr="002B3F5B" w:rsidRDefault="002B3F5B" w:rsidP="002B3F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F5B">
        <w:rPr>
          <w:rFonts w:ascii="Times New Roman" w:hAnsi="Times New Roman" w:cs="Times New Roman"/>
          <w:i/>
          <w:sz w:val="24"/>
          <w:szCs w:val="24"/>
        </w:rPr>
        <w:t>Характеристика семей по составу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i/>
                <w:sz w:val="24"/>
                <w:szCs w:val="24"/>
              </w:rPr>
              <w:t>Состав семьи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i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F1B40" w:rsidRPr="002B3F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1B40" w:rsidRPr="002B3F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F5B" w:rsidRPr="002B3F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B40" w:rsidRPr="002B3F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F1B40" w:rsidRPr="002B3F5B" w:rsidRDefault="005F1B40" w:rsidP="002B3F5B">
      <w:pPr>
        <w:shd w:val="clear" w:color="auto" w:fill="FFFFFF"/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F1B40" w:rsidRPr="002B3F5B" w:rsidRDefault="005F1B40" w:rsidP="005F1B40">
      <w:pPr>
        <w:shd w:val="clear" w:color="auto" w:fill="FFFFFF"/>
        <w:spacing w:line="2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F5B">
        <w:rPr>
          <w:rFonts w:ascii="Times New Roman" w:hAnsi="Times New Roman" w:cs="Times New Roman"/>
          <w:i/>
          <w:sz w:val="24"/>
          <w:szCs w:val="24"/>
        </w:rPr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3285" w:type="dxa"/>
          </w:tcPr>
          <w:p w:rsidR="005F1B40" w:rsidRPr="002B3F5B" w:rsidRDefault="005F1B40" w:rsidP="00EA1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i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F1B40" w:rsidRPr="002B3F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ребенка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F1B40" w:rsidRPr="002B3F5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F1B40" w:rsidRPr="002B3F5B" w:rsidTr="00EA11F5">
        <w:tc>
          <w:tcPr>
            <w:tcW w:w="3285" w:type="dxa"/>
          </w:tcPr>
          <w:p w:rsidR="005F1B40" w:rsidRPr="002B3F5B" w:rsidRDefault="005F1B40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5" w:type="dxa"/>
          </w:tcPr>
          <w:p w:rsidR="005F1B40" w:rsidRPr="002B3F5B" w:rsidRDefault="002B3F5B" w:rsidP="00EA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F1B40" w:rsidRPr="002B3F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F1B40" w:rsidRPr="005F1B40" w:rsidRDefault="005F1B40" w:rsidP="005F1B4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F1B40" w:rsidRPr="0096102C" w:rsidRDefault="005F1B40" w:rsidP="005F1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02C">
        <w:rPr>
          <w:rFonts w:ascii="Times New Roman" w:hAnsi="Times New Roman" w:cs="Times New Roman"/>
          <w:sz w:val="24"/>
          <w:szCs w:val="24"/>
        </w:rPr>
        <w:t>Воспитательная работа в Учреждении строится с учетом индивидуальных особенностей детей, с использованием разнообразных форм и методов, в тесной взаимосвязи детей, воспитателей, специалистов и родителей (законных представителей).</w:t>
      </w:r>
    </w:p>
    <w:p w:rsidR="005F1B40" w:rsidRDefault="0034436A" w:rsidP="00231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459105</wp:posOffset>
                </wp:positionV>
                <wp:extent cx="185420" cy="0"/>
                <wp:effectExtent l="7620" t="56515" r="16510" b="577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76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2.45pt;margin-top:36.15pt;width:14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279400</wp:posOffset>
                </wp:positionV>
                <wp:extent cx="175260" cy="0"/>
                <wp:effectExtent l="7620" t="57785" r="17145" b="565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C47C" id="AutoShape 3" o:spid="_x0000_s1026" type="#_x0000_t32" style="position:absolute;margin-left:372.45pt;margin-top:22pt;width:13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278765</wp:posOffset>
                </wp:positionV>
                <wp:extent cx="168275" cy="635"/>
                <wp:effectExtent l="8255" t="57150" r="23495" b="565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B403" id="AutoShape 2" o:spid="_x0000_s1026" type="#_x0000_t32" style="position:absolute;margin-left:211.25pt;margin-top:21.95pt;width:13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VONQIAAF4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451485</wp:posOffset>
                </wp:positionV>
                <wp:extent cx="218440" cy="0"/>
                <wp:effectExtent l="10160" t="58420" r="19050" b="558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F365" id="AutoShape 4" o:spid="_x0000_s1026" type="#_x0000_t32" style="position:absolute;margin-left:167.15pt;margin-top:35.55pt;width:17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5F1B40" w:rsidRPr="0096102C">
        <w:rPr>
          <w:rFonts w:ascii="Times New Roman" w:hAnsi="Times New Roman" w:cs="Times New Roman"/>
          <w:sz w:val="24"/>
          <w:szCs w:val="24"/>
        </w:rPr>
        <w:t xml:space="preserve"> Стратегия воспитательной системы в Учреждении выстроена по взаимосвязанным компонентам: эмоциональный комфорт</w:t>
      </w:r>
      <w:r w:rsidR="009610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F1B40" w:rsidRPr="0096102C">
        <w:rPr>
          <w:rFonts w:ascii="Times New Roman" w:hAnsi="Times New Roman" w:cs="Times New Roman"/>
          <w:sz w:val="24"/>
          <w:szCs w:val="24"/>
        </w:rPr>
        <w:t xml:space="preserve">адаптация к детскому саду </w:t>
      </w:r>
      <w:r w:rsidR="009610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1584">
        <w:rPr>
          <w:rFonts w:ascii="Times New Roman" w:hAnsi="Times New Roman" w:cs="Times New Roman"/>
          <w:sz w:val="24"/>
          <w:szCs w:val="24"/>
        </w:rPr>
        <w:t>психолого</w:t>
      </w:r>
      <w:r w:rsidR="0023158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F1B40" w:rsidRPr="0096102C">
        <w:rPr>
          <w:rFonts w:ascii="Times New Roman" w:hAnsi="Times New Roman" w:cs="Times New Roman"/>
          <w:sz w:val="24"/>
          <w:szCs w:val="24"/>
        </w:rPr>
        <w:t>педагогическое сопровождение</w:t>
      </w:r>
      <w:r w:rsidR="0023158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F1B40" w:rsidRPr="0096102C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 взаимодействие с социальными структурами. </w:t>
      </w:r>
    </w:p>
    <w:p w:rsidR="00625807" w:rsidRPr="00625807" w:rsidRDefault="00625807" w:rsidP="00625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807">
        <w:rPr>
          <w:rFonts w:ascii="Times New Roman" w:hAnsi="Times New Roman" w:cs="Times New Roman"/>
          <w:sz w:val="24"/>
          <w:szCs w:val="24"/>
        </w:rPr>
        <w:t>Для раскрытия способностей и самореализации детей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воспитательная работа с детьми через разнообразные</w:t>
      </w:r>
      <w:r w:rsidR="00673BAF">
        <w:rPr>
          <w:rFonts w:ascii="Times New Roman" w:hAnsi="Times New Roman" w:cs="Times New Roman"/>
          <w:sz w:val="24"/>
          <w:szCs w:val="24"/>
        </w:rPr>
        <w:t xml:space="preserve"> спортивные и развлекательные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625807" w:rsidRDefault="00625807" w:rsidP="00625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января 2019</w:t>
      </w:r>
      <w:r w:rsidRPr="00BD2A2A">
        <w:rPr>
          <w:rFonts w:ascii="Times New Roman" w:hAnsi="Times New Roman" w:cs="Times New Roman"/>
          <w:sz w:val="24"/>
          <w:szCs w:val="24"/>
        </w:rPr>
        <w:t xml:space="preserve"> инструктор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Т.В. Щенина </w:t>
      </w:r>
      <w:r w:rsidRPr="00BD2A2A">
        <w:rPr>
          <w:rFonts w:ascii="Times New Roman" w:hAnsi="Times New Roman" w:cs="Times New Roman"/>
          <w:sz w:val="24"/>
          <w:szCs w:val="24"/>
        </w:rPr>
        <w:t xml:space="preserve">организовала и провела для детей подготовительной </w:t>
      </w:r>
      <w:r w:rsidR="00B25504">
        <w:rPr>
          <w:rFonts w:ascii="Times New Roman" w:hAnsi="Times New Roman" w:cs="Times New Roman"/>
          <w:sz w:val="24"/>
          <w:szCs w:val="24"/>
        </w:rPr>
        <w:t xml:space="preserve">к школе </w:t>
      </w:r>
      <w:r w:rsidRPr="00BD2A2A">
        <w:rPr>
          <w:rFonts w:ascii="Times New Roman" w:hAnsi="Times New Roman" w:cs="Times New Roman"/>
          <w:sz w:val="24"/>
          <w:szCs w:val="24"/>
        </w:rPr>
        <w:t>группы спортив</w:t>
      </w:r>
      <w:r w:rsidR="00B25504">
        <w:rPr>
          <w:rFonts w:ascii="Times New Roman" w:hAnsi="Times New Roman" w:cs="Times New Roman"/>
          <w:sz w:val="24"/>
          <w:szCs w:val="24"/>
        </w:rPr>
        <w:t>но-развлекательное мероприятие «Джунгли зовут»</w:t>
      </w:r>
      <w:r w:rsidRPr="00BD2A2A">
        <w:rPr>
          <w:rFonts w:ascii="Times New Roman" w:hAnsi="Times New Roman" w:cs="Times New Roman"/>
          <w:sz w:val="24"/>
          <w:szCs w:val="24"/>
        </w:rPr>
        <w:t>. 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 </w:t>
      </w:r>
      <w:r w:rsidR="00673BAF">
        <w:rPr>
          <w:rFonts w:ascii="Times New Roman" w:hAnsi="Times New Roman" w:cs="Times New Roman"/>
          <w:sz w:val="24"/>
          <w:szCs w:val="24"/>
        </w:rPr>
        <w:t>В результате победила дружба.</w:t>
      </w:r>
    </w:p>
    <w:p w:rsidR="00625807" w:rsidRDefault="00625807" w:rsidP="00625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708">
        <w:rPr>
          <w:rFonts w:ascii="Times New Roman" w:hAnsi="Times New Roman" w:cs="Times New Roman"/>
          <w:sz w:val="24"/>
          <w:szCs w:val="24"/>
        </w:rPr>
        <w:t xml:space="preserve">23 марта 2019 года воспитанники подготовительной </w:t>
      </w:r>
      <w:r w:rsidR="00B25504">
        <w:rPr>
          <w:rFonts w:ascii="Times New Roman" w:hAnsi="Times New Roman" w:cs="Times New Roman"/>
          <w:sz w:val="24"/>
          <w:szCs w:val="24"/>
        </w:rPr>
        <w:t xml:space="preserve">к школе </w:t>
      </w:r>
      <w:r w:rsidRPr="00151708">
        <w:rPr>
          <w:rFonts w:ascii="Times New Roman" w:hAnsi="Times New Roman" w:cs="Times New Roman"/>
          <w:sz w:val="24"/>
          <w:szCs w:val="24"/>
        </w:rPr>
        <w:t xml:space="preserve">группы  </w:t>
      </w:r>
      <w:r w:rsidR="00673BAF">
        <w:rPr>
          <w:rFonts w:ascii="Times New Roman" w:hAnsi="Times New Roman" w:cs="Times New Roman"/>
          <w:sz w:val="24"/>
          <w:szCs w:val="24"/>
        </w:rPr>
        <w:t>и сотрудники детского сада</w:t>
      </w:r>
      <w:r w:rsidRPr="00151708">
        <w:rPr>
          <w:rFonts w:ascii="Times New Roman" w:hAnsi="Times New Roman" w:cs="Times New Roman"/>
          <w:sz w:val="24"/>
          <w:szCs w:val="24"/>
        </w:rPr>
        <w:t xml:space="preserve"> приняли участие в посе</w:t>
      </w:r>
      <w:r w:rsidR="00B25504">
        <w:rPr>
          <w:rFonts w:ascii="Times New Roman" w:hAnsi="Times New Roman" w:cs="Times New Roman"/>
          <w:sz w:val="24"/>
          <w:szCs w:val="24"/>
        </w:rPr>
        <w:t>ленческом спортивном празднике «Мы выбираем спорт!»</w:t>
      </w:r>
      <w:r w:rsidRPr="00151708">
        <w:rPr>
          <w:rFonts w:ascii="Times New Roman" w:hAnsi="Times New Roman" w:cs="Times New Roman"/>
          <w:sz w:val="24"/>
          <w:szCs w:val="24"/>
        </w:rPr>
        <w:t>. Дети и взрослые соревновались в своих возрастных категориях в лыжных гонках, где заняли призовые места</w:t>
      </w:r>
      <w:r w:rsidR="00E13F41">
        <w:rPr>
          <w:rFonts w:ascii="Times New Roman" w:hAnsi="Times New Roman" w:cs="Times New Roman"/>
          <w:sz w:val="24"/>
          <w:szCs w:val="24"/>
        </w:rPr>
        <w:t xml:space="preserve">. Воспитанники подготовительной группы: </w:t>
      </w:r>
      <w:r w:rsidR="00E13F41" w:rsidRPr="00E13F41">
        <w:rPr>
          <w:rFonts w:ascii="Times New Roman" w:hAnsi="Times New Roman" w:cs="Times New Roman"/>
          <w:sz w:val="24"/>
          <w:szCs w:val="24"/>
        </w:rPr>
        <w:t>Бобылев Арсений- 1 место, Бородкин Рома - 2 места,</w:t>
      </w:r>
      <w:r w:rsidR="00E13F41">
        <w:rPr>
          <w:rFonts w:ascii="Times New Roman" w:hAnsi="Times New Roman" w:cs="Times New Roman"/>
          <w:sz w:val="24"/>
          <w:szCs w:val="24"/>
        </w:rPr>
        <w:t xml:space="preserve"> Орлов Антон - 3 место. К</w:t>
      </w:r>
      <w:r w:rsidR="00E13F41" w:rsidRPr="00E13F41">
        <w:rPr>
          <w:rFonts w:ascii="Times New Roman" w:hAnsi="Times New Roman" w:cs="Times New Roman"/>
          <w:sz w:val="24"/>
          <w:szCs w:val="24"/>
        </w:rPr>
        <w:t>оманда взрослы</w:t>
      </w:r>
      <w:r w:rsidR="00E13F41">
        <w:rPr>
          <w:rFonts w:ascii="Times New Roman" w:hAnsi="Times New Roman" w:cs="Times New Roman"/>
          <w:sz w:val="24"/>
          <w:szCs w:val="24"/>
        </w:rPr>
        <w:t>х получила сертификат участника.</w:t>
      </w:r>
      <w:r w:rsidR="00E13F41" w:rsidRPr="00E13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07" w:rsidRPr="00030580" w:rsidRDefault="00AE5490" w:rsidP="00E1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22 апреля </w:t>
      </w:r>
      <w:r w:rsidR="00625807" w:rsidRPr="00030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по 26 апреля </w:t>
      </w:r>
      <w:r w:rsidR="00E13F41">
        <w:rPr>
          <w:rFonts w:ascii="Times New Roman" w:hAnsi="Times New Roman" w:cs="Times New Roman"/>
          <w:sz w:val="24"/>
          <w:szCs w:val="24"/>
        </w:rPr>
        <w:t>2019 в детском саду проходила тематическая н</w:t>
      </w:r>
      <w:r w:rsidR="00625807" w:rsidRPr="00030580">
        <w:rPr>
          <w:rFonts w:ascii="Times New Roman" w:hAnsi="Times New Roman" w:cs="Times New Roman"/>
          <w:sz w:val="24"/>
          <w:szCs w:val="24"/>
        </w:rPr>
        <w:t>еделя по правилам пожарной безопасности. Через разнообразные формы работы де</w:t>
      </w:r>
      <w:r w:rsidR="00625807">
        <w:rPr>
          <w:rFonts w:ascii="Times New Roman" w:hAnsi="Times New Roman" w:cs="Times New Roman"/>
          <w:sz w:val="24"/>
          <w:szCs w:val="24"/>
        </w:rPr>
        <w:t xml:space="preserve">ти  всех возрастных групп знакомились </w:t>
      </w:r>
      <w:r w:rsidR="00625807" w:rsidRPr="00030580">
        <w:rPr>
          <w:rFonts w:ascii="Times New Roman" w:hAnsi="Times New Roman" w:cs="Times New Roman"/>
          <w:sz w:val="24"/>
          <w:szCs w:val="24"/>
        </w:rPr>
        <w:t>с правилами пожарной безопасности. </w:t>
      </w:r>
    </w:p>
    <w:p w:rsidR="00625807" w:rsidRDefault="00625807" w:rsidP="00E1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F7E">
        <w:rPr>
          <w:rFonts w:ascii="Times New Roman" w:hAnsi="Times New Roman" w:cs="Times New Roman"/>
          <w:sz w:val="24"/>
          <w:szCs w:val="24"/>
        </w:rPr>
        <w:t>7 мая 2019 года в рамках мероприятий, посвященных празднованию 74-й годовщины Победы в Великой Отечественной войне 1941-1945г.г. воспитанники  средней, старшей, подготовительной</w:t>
      </w:r>
      <w:r w:rsidR="00B25504">
        <w:rPr>
          <w:rFonts w:ascii="Times New Roman" w:hAnsi="Times New Roman" w:cs="Times New Roman"/>
          <w:sz w:val="24"/>
          <w:szCs w:val="24"/>
        </w:rPr>
        <w:t xml:space="preserve"> к школе</w:t>
      </w:r>
      <w:r w:rsidRPr="00165F7E">
        <w:rPr>
          <w:rFonts w:ascii="Times New Roman" w:hAnsi="Times New Roman" w:cs="Times New Roman"/>
          <w:sz w:val="24"/>
          <w:szCs w:val="24"/>
        </w:rPr>
        <w:t xml:space="preserve"> групп и сотрудники приняли участие в поселенчес</w:t>
      </w:r>
      <w:r w:rsidR="00B25504">
        <w:rPr>
          <w:rFonts w:ascii="Times New Roman" w:hAnsi="Times New Roman" w:cs="Times New Roman"/>
          <w:sz w:val="24"/>
          <w:szCs w:val="24"/>
        </w:rPr>
        <w:t>ком, легкоатлетическом  кроссе «Виват, Победа!»</w:t>
      </w:r>
      <w:r w:rsidRPr="00165F7E">
        <w:rPr>
          <w:rFonts w:ascii="Times New Roman" w:hAnsi="Times New Roman" w:cs="Times New Roman"/>
          <w:sz w:val="24"/>
          <w:szCs w:val="24"/>
        </w:rPr>
        <w:t xml:space="preserve">, где заняли </w:t>
      </w:r>
      <w:r>
        <w:rPr>
          <w:rFonts w:ascii="Times New Roman" w:hAnsi="Times New Roman" w:cs="Times New Roman"/>
          <w:sz w:val="24"/>
          <w:szCs w:val="24"/>
        </w:rPr>
        <w:t xml:space="preserve">первые и </w:t>
      </w:r>
      <w:r w:rsidRPr="00165F7E">
        <w:rPr>
          <w:rFonts w:ascii="Times New Roman" w:hAnsi="Times New Roman" w:cs="Times New Roman"/>
          <w:sz w:val="24"/>
          <w:szCs w:val="24"/>
        </w:rPr>
        <w:t>призовые места. </w:t>
      </w:r>
    </w:p>
    <w:p w:rsidR="00625807" w:rsidRDefault="00625807" w:rsidP="00E1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A2C">
        <w:rPr>
          <w:rFonts w:ascii="Times New Roman" w:hAnsi="Times New Roman" w:cs="Times New Roman"/>
          <w:sz w:val="24"/>
          <w:szCs w:val="24"/>
        </w:rPr>
        <w:t>7 мая 2019 года по сложившейся т</w:t>
      </w:r>
      <w:r w:rsidR="00E13F41">
        <w:rPr>
          <w:rFonts w:ascii="Times New Roman" w:hAnsi="Times New Roman" w:cs="Times New Roman"/>
          <w:sz w:val="24"/>
          <w:szCs w:val="24"/>
        </w:rPr>
        <w:t>радиции в детском саду</w:t>
      </w:r>
      <w:r w:rsidRPr="009F7A2C">
        <w:rPr>
          <w:rFonts w:ascii="Times New Roman" w:hAnsi="Times New Roman" w:cs="Times New Roman"/>
          <w:sz w:val="24"/>
          <w:szCs w:val="24"/>
        </w:rPr>
        <w:t xml:space="preserve"> был проведен ин</w:t>
      </w:r>
      <w:r w:rsidR="00B25504">
        <w:rPr>
          <w:rFonts w:ascii="Times New Roman" w:hAnsi="Times New Roman" w:cs="Times New Roman"/>
          <w:sz w:val="24"/>
          <w:szCs w:val="24"/>
        </w:rPr>
        <w:t>ституциональный конкурс чтецов «День Победы. Память вечно жива...»</w:t>
      </w:r>
      <w:r w:rsidRPr="009F7A2C">
        <w:rPr>
          <w:rFonts w:ascii="Times New Roman" w:hAnsi="Times New Roman" w:cs="Times New Roman"/>
          <w:sz w:val="24"/>
          <w:szCs w:val="24"/>
        </w:rPr>
        <w:t>. В конкурсе приняли участие 11 воспитанников от 4 до 7 лет. Атмосфера в зале была торжественная и немного волнительная, но конкурсанты справились с волнением. Богатый подбор стихотворений, выразительное исполнение их юными чтецами, покорили всех г</w:t>
      </w:r>
      <w:r>
        <w:rPr>
          <w:rFonts w:ascii="Times New Roman" w:hAnsi="Times New Roman" w:cs="Times New Roman"/>
          <w:sz w:val="24"/>
          <w:szCs w:val="24"/>
        </w:rPr>
        <w:t>остей мероприятия.</w:t>
      </w:r>
      <w:r w:rsidRPr="009F7A2C">
        <w:rPr>
          <w:rFonts w:ascii="Times New Roman" w:hAnsi="Times New Roman" w:cs="Times New Roman"/>
          <w:sz w:val="24"/>
          <w:szCs w:val="24"/>
        </w:rPr>
        <w:t xml:space="preserve"> 1 место заняла самая юная участница конкурса, воспитанница младшей группы Зоя Еловикова, которая продекламировала стихотворение Тимофея Бело</w:t>
      </w:r>
      <w:r w:rsidR="00B25504">
        <w:rPr>
          <w:rFonts w:ascii="Times New Roman" w:hAnsi="Times New Roman" w:cs="Times New Roman"/>
          <w:sz w:val="24"/>
          <w:szCs w:val="24"/>
        </w:rPr>
        <w:t>зёрова «День Победы»</w:t>
      </w:r>
      <w:r w:rsidRPr="009F7A2C">
        <w:rPr>
          <w:rFonts w:ascii="Times New Roman" w:hAnsi="Times New Roman" w:cs="Times New Roman"/>
          <w:sz w:val="24"/>
          <w:szCs w:val="24"/>
        </w:rPr>
        <w:t xml:space="preserve">. 2 место заняла воспитанница старшей группы Дурышева Дарья. 3 место занял воспитанник подготовительной группы Федор Завьялов. </w:t>
      </w:r>
    </w:p>
    <w:p w:rsidR="00625807" w:rsidRDefault="001D3DA2" w:rsidP="00E1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</w:t>
      </w:r>
      <w:r w:rsidR="00AE5490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2B3F5B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2B3F5B" w:rsidRPr="005E679F">
        <w:rPr>
          <w:rFonts w:ascii="Times New Roman" w:hAnsi="Times New Roman" w:cs="Times New Roman"/>
          <w:sz w:val="24"/>
          <w:szCs w:val="24"/>
        </w:rPr>
        <w:t>средней</w:t>
      </w:r>
      <w:r w:rsidR="00625807" w:rsidRPr="005E679F">
        <w:rPr>
          <w:rFonts w:ascii="Times New Roman" w:hAnsi="Times New Roman" w:cs="Times New Roman"/>
          <w:sz w:val="24"/>
          <w:szCs w:val="24"/>
        </w:rPr>
        <w:t xml:space="preserve"> и старшей группы приняли участие в районном к</w:t>
      </w:r>
      <w:r w:rsidR="00B25504">
        <w:rPr>
          <w:rFonts w:ascii="Times New Roman" w:hAnsi="Times New Roman" w:cs="Times New Roman"/>
          <w:sz w:val="24"/>
          <w:szCs w:val="24"/>
        </w:rPr>
        <w:t>онкурсе театральных постановок «</w:t>
      </w:r>
      <w:r w:rsidR="00625807" w:rsidRPr="005E679F">
        <w:rPr>
          <w:rFonts w:ascii="Times New Roman" w:hAnsi="Times New Roman" w:cs="Times New Roman"/>
          <w:sz w:val="24"/>
          <w:szCs w:val="24"/>
        </w:rPr>
        <w:t xml:space="preserve">Что за прелесть эти сказки! Каждая есть </w:t>
      </w:r>
      <w:r w:rsidR="002B3F5B" w:rsidRPr="005E679F">
        <w:rPr>
          <w:rFonts w:ascii="Times New Roman" w:hAnsi="Times New Roman" w:cs="Times New Roman"/>
          <w:sz w:val="24"/>
          <w:szCs w:val="24"/>
        </w:rPr>
        <w:t>поэма…</w:t>
      </w:r>
      <w:r w:rsidR="00B25504">
        <w:rPr>
          <w:rFonts w:ascii="Times New Roman" w:hAnsi="Times New Roman" w:cs="Times New Roman"/>
          <w:sz w:val="24"/>
          <w:szCs w:val="24"/>
        </w:rPr>
        <w:t>»</w:t>
      </w:r>
      <w:r w:rsidR="00625807" w:rsidRPr="005E679F">
        <w:rPr>
          <w:rFonts w:ascii="Times New Roman" w:hAnsi="Times New Roman" w:cs="Times New Roman"/>
          <w:sz w:val="24"/>
          <w:szCs w:val="24"/>
        </w:rPr>
        <w:t xml:space="preserve">. На </w:t>
      </w:r>
      <w:r w:rsidR="002B3F5B" w:rsidRPr="005E679F">
        <w:rPr>
          <w:rFonts w:ascii="Times New Roman" w:hAnsi="Times New Roman" w:cs="Times New Roman"/>
          <w:sz w:val="24"/>
          <w:szCs w:val="24"/>
        </w:rPr>
        <w:t>конкурсе дети</w:t>
      </w:r>
      <w:r w:rsidR="00625807" w:rsidRPr="005E679F">
        <w:rPr>
          <w:rFonts w:ascii="Times New Roman" w:hAnsi="Times New Roman" w:cs="Times New Roman"/>
          <w:sz w:val="24"/>
          <w:szCs w:val="24"/>
        </w:rPr>
        <w:t xml:space="preserve"> сре</w:t>
      </w:r>
      <w:r w:rsidR="00B25504">
        <w:rPr>
          <w:rFonts w:ascii="Times New Roman" w:hAnsi="Times New Roman" w:cs="Times New Roman"/>
          <w:sz w:val="24"/>
          <w:szCs w:val="24"/>
        </w:rPr>
        <w:t>дней группы представили сказку «Теремок»</w:t>
      </w:r>
      <w:r w:rsidR="00625807" w:rsidRPr="005E679F">
        <w:rPr>
          <w:rFonts w:ascii="Times New Roman" w:hAnsi="Times New Roman" w:cs="Times New Roman"/>
          <w:sz w:val="24"/>
          <w:szCs w:val="24"/>
        </w:rPr>
        <w:t>, а дети ста</w:t>
      </w:r>
      <w:r w:rsidR="00B25504">
        <w:rPr>
          <w:rFonts w:ascii="Times New Roman" w:hAnsi="Times New Roman" w:cs="Times New Roman"/>
          <w:sz w:val="24"/>
          <w:szCs w:val="24"/>
        </w:rPr>
        <w:t>ршей группы представили сказку «</w:t>
      </w:r>
      <w:r w:rsidR="00625807" w:rsidRPr="005E679F">
        <w:rPr>
          <w:rFonts w:ascii="Times New Roman" w:hAnsi="Times New Roman" w:cs="Times New Roman"/>
          <w:sz w:val="24"/>
          <w:szCs w:val="24"/>
        </w:rPr>
        <w:t>Заяц портной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="00625807" w:rsidRPr="005E679F">
        <w:rPr>
          <w:rFonts w:ascii="Times New Roman" w:hAnsi="Times New Roman" w:cs="Times New Roman"/>
          <w:sz w:val="24"/>
          <w:szCs w:val="24"/>
        </w:rPr>
        <w:t xml:space="preserve">.  В </w:t>
      </w:r>
      <w:r w:rsidR="002B3F5B" w:rsidRPr="005E679F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2B3F5B">
        <w:rPr>
          <w:rFonts w:ascii="Times New Roman" w:hAnsi="Times New Roman" w:cs="Times New Roman"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E27" w:rsidRPr="005E679F">
        <w:rPr>
          <w:rFonts w:ascii="Times New Roman" w:hAnsi="Times New Roman" w:cs="Times New Roman"/>
          <w:sz w:val="24"/>
          <w:szCs w:val="24"/>
        </w:rPr>
        <w:t>групп</w:t>
      </w:r>
      <w:r w:rsidR="00D64E27">
        <w:rPr>
          <w:rFonts w:ascii="Times New Roman" w:hAnsi="Times New Roman" w:cs="Times New Roman"/>
          <w:sz w:val="24"/>
          <w:szCs w:val="24"/>
        </w:rPr>
        <w:t>ы заняли</w:t>
      </w:r>
      <w:r w:rsidR="00625807">
        <w:rPr>
          <w:rFonts w:ascii="Times New Roman" w:hAnsi="Times New Roman" w:cs="Times New Roman"/>
          <w:sz w:val="24"/>
          <w:szCs w:val="24"/>
        </w:rPr>
        <w:t xml:space="preserve"> 1 место. </w:t>
      </w:r>
    </w:p>
    <w:p w:rsidR="00AE0F6B" w:rsidRPr="002B16BD" w:rsidRDefault="00AE0F6B" w:rsidP="002B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6BD">
        <w:rPr>
          <w:rFonts w:ascii="Times New Roman" w:hAnsi="Times New Roman" w:cs="Times New Roman"/>
          <w:sz w:val="24"/>
          <w:szCs w:val="24"/>
        </w:rPr>
        <w:t>3 июня 2019 года в рамках празднования Дня защит</w:t>
      </w:r>
      <w:r>
        <w:rPr>
          <w:rFonts w:ascii="Times New Roman" w:hAnsi="Times New Roman" w:cs="Times New Roman"/>
          <w:sz w:val="24"/>
          <w:szCs w:val="24"/>
        </w:rPr>
        <w:t>ы детей в детском саду</w:t>
      </w:r>
      <w:r w:rsidR="00AE5490">
        <w:rPr>
          <w:rFonts w:ascii="Times New Roman" w:hAnsi="Times New Roman" w:cs="Times New Roman"/>
          <w:sz w:val="24"/>
          <w:szCs w:val="24"/>
        </w:rPr>
        <w:t xml:space="preserve"> прошел праздник «Необычные друзья»</w:t>
      </w:r>
      <w:r w:rsidRPr="002B16BD">
        <w:rPr>
          <w:rFonts w:ascii="Times New Roman" w:hAnsi="Times New Roman" w:cs="Times New Roman"/>
          <w:sz w:val="24"/>
          <w:szCs w:val="24"/>
        </w:rPr>
        <w:t>. К детям в гости пришли сказочные персонажи Врака-Забияка и Клепа, которые организовали и провели с детьми интересные, развлекательные конкурсы. Сказочные персонажи вместе с детьми отгадывали загадки, играли в подвижные игры, пели песни, рассказывали стихи, танцевали. Дети во время праздника получили массу положительных эмоций.</w:t>
      </w:r>
    </w:p>
    <w:p w:rsidR="00AE0F6B" w:rsidRDefault="00AE0F6B" w:rsidP="002B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</w:t>
      </w:r>
      <w:r w:rsidR="00AE5490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 - День</w:t>
      </w:r>
      <w:r w:rsidRPr="006925AC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.  В</w:t>
      </w:r>
      <w:r w:rsidRPr="006925AC"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r w:rsidR="002B3F5B" w:rsidRPr="006925AC">
        <w:rPr>
          <w:rFonts w:ascii="Times New Roman" w:hAnsi="Times New Roman" w:cs="Times New Roman"/>
          <w:sz w:val="24"/>
          <w:szCs w:val="24"/>
        </w:rPr>
        <w:t>прошло развлечение</w:t>
      </w:r>
      <w:r w:rsidRPr="006925AC">
        <w:rPr>
          <w:rFonts w:ascii="Times New Roman" w:hAnsi="Times New Roman" w:cs="Times New Roman"/>
          <w:sz w:val="24"/>
          <w:szCs w:val="24"/>
        </w:rPr>
        <w:t>, посвященное этому событию. Ребята читали стихи, пели песни, танцевали, играли в подвижные и музыкальные игры, соревновались, побеждая во славу России. А в старших гру</w:t>
      </w:r>
      <w:r w:rsidR="00AE5490">
        <w:rPr>
          <w:rFonts w:ascii="Times New Roman" w:hAnsi="Times New Roman" w:cs="Times New Roman"/>
          <w:sz w:val="24"/>
          <w:szCs w:val="24"/>
        </w:rPr>
        <w:t>ппах дети смотрели презентацию «</w:t>
      </w:r>
      <w:r w:rsidRPr="006925AC">
        <w:rPr>
          <w:rFonts w:ascii="Times New Roman" w:hAnsi="Times New Roman" w:cs="Times New Roman"/>
          <w:sz w:val="24"/>
          <w:szCs w:val="24"/>
        </w:rPr>
        <w:t>Мо</w:t>
      </w:r>
      <w:r w:rsidR="00AE5490">
        <w:rPr>
          <w:rFonts w:ascii="Times New Roman" w:hAnsi="Times New Roman" w:cs="Times New Roman"/>
          <w:sz w:val="24"/>
          <w:szCs w:val="24"/>
        </w:rPr>
        <w:t>я Родина – Россия»</w:t>
      </w:r>
      <w:r w:rsidRPr="006925AC">
        <w:rPr>
          <w:rFonts w:ascii="Times New Roman" w:hAnsi="Times New Roman" w:cs="Times New Roman"/>
          <w:sz w:val="24"/>
          <w:szCs w:val="24"/>
        </w:rPr>
        <w:t xml:space="preserve">. Знакомились с символами России, с геральдикой. Целью всех мероприятий, проходивших в детском саду, было формирование у детей представлений о России как о государстве, о родной стране; воспитание чувства любви к родному краю, Родине. Мероприятие было продолжено на спортивной площадке, где дети показали какие они смелые, быстрые и ловкие. В </w:t>
      </w:r>
      <w:r w:rsidR="002B3F5B" w:rsidRPr="006925AC">
        <w:rPr>
          <w:rFonts w:ascii="Times New Roman" w:hAnsi="Times New Roman" w:cs="Times New Roman"/>
          <w:sz w:val="24"/>
          <w:szCs w:val="24"/>
        </w:rPr>
        <w:t>заключение всех</w:t>
      </w:r>
      <w:r w:rsidRPr="006925AC">
        <w:rPr>
          <w:rFonts w:ascii="Times New Roman" w:hAnsi="Times New Roman" w:cs="Times New Roman"/>
          <w:sz w:val="24"/>
          <w:szCs w:val="24"/>
        </w:rPr>
        <w:t xml:space="preserve"> детей объединил «Хоровод друзей».</w:t>
      </w:r>
    </w:p>
    <w:p w:rsidR="008C2375" w:rsidRDefault="008C2375" w:rsidP="008C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BE1">
        <w:rPr>
          <w:rFonts w:ascii="Times New Roman" w:hAnsi="Times New Roman" w:cs="Times New Roman"/>
          <w:sz w:val="24"/>
          <w:szCs w:val="24"/>
        </w:rPr>
        <w:lastRenderedPageBreak/>
        <w:t>22 августа 201</w:t>
      </w:r>
      <w:r>
        <w:rPr>
          <w:rFonts w:ascii="Times New Roman" w:hAnsi="Times New Roman" w:cs="Times New Roman"/>
          <w:sz w:val="24"/>
          <w:szCs w:val="24"/>
        </w:rPr>
        <w:t xml:space="preserve">9 года </w:t>
      </w:r>
      <w:r w:rsidRPr="00587BE1">
        <w:rPr>
          <w:rFonts w:ascii="Times New Roman" w:hAnsi="Times New Roman" w:cs="Times New Roman"/>
          <w:sz w:val="24"/>
          <w:szCs w:val="24"/>
        </w:rPr>
        <w:t xml:space="preserve">в рамках Дня Государственного флага Российской Федерации были проведены мероприятия для детей старшего  и среднего дошкольного </w:t>
      </w:r>
      <w:r w:rsidR="00AE5490">
        <w:rPr>
          <w:rFonts w:ascii="Times New Roman" w:hAnsi="Times New Roman" w:cs="Times New Roman"/>
          <w:sz w:val="24"/>
          <w:szCs w:val="24"/>
        </w:rPr>
        <w:t>возраста: Показаны презентации «История Российского флага», «День Российского флага», мультфильм «</w:t>
      </w:r>
      <w:r w:rsidRPr="00587BE1">
        <w:rPr>
          <w:rFonts w:ascii="Times New Roman" w:hAnsi="Times New Roman" w:cs="Times New Roman"/>
          <w:sz w:val="24"/>
          <w:szCs w:val="24"/>
        </w:rPr>
        <w:t>О том, как Петр-царевич цвета для флага Российского искал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587BE1">
        <w:rPr>
          <w:rFonts w:ascii="Times New Roman" w:hAnsi="Times New Roman" w:cs="Times New Roman"/>
          <w:sz w:val="24"/>
          <w:szCs w:val="24"/>
        </w:rPr>
        <w:t>, проведена продукти</w:t>
      </w:r>
      <w:r w:rsidR="00AE5490">
        <w:rPr>
          <w:rFonts w:ascii="Times New Roman" w:hAnsi="Times New Roman" w:cs="Times New Roman"/>
          <w:sz w:val="24"/>
          <w:szCs w:val="24"/>
        </w:rPr>
        <w:t>вная деятельность (аппликация) «</w:t>
      </w:r>
      <w:r w:rsidRPr="00587BE1">
        <w:rPr>
          <w:rFonts w:ascii="Times New Roman" w:hAnsi="Times New Roman" w:cs="Times New Roman"/>
          <w:sz w:val="24"/>
          <w:szCs w:val="24"/>
        </w:rPr>
        <w:t>На</w:t>
      </w:r>
      <w:r w:rsidR="00AE5490">
        <w:rPr>
          <w:rFonts w:ascii="Times New Roman" w:hAnsi="Times New Roman" w:cs="Times New Roman"/>
          <w:sz w:val="24"/>
          <w:szCs w:val="24"/>
        </w:rPr>
        <w:t>ш родной флаг», «Мой флажок»</w:t>
      </w:r>
      <w:r w:rsidRPr="00587BE1">
        <w:rPr>
          <w:rFonts w:ascii="Times New Roman" w:hAnsi="Times New Roman" w:cs="Times New Roman"/>
          <w:sz w:val="24"/>
          <w:szCs w:val="24"/>
        </w:rPr>
        <w:t>, дети рассматривали </w:t>
      </w:r>
      <w:hyperlink r:id="rId16" w:history="1">
        <w:r w:rsidRPr="00587B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флаг на здании ДОУ</w:t>
        </w:r>
      </w:hyperlink>
      <w:r w:rsidRPr="00587BE1">
        <w:rPr>
          <w:rFonts w:ascii="Times New Roman" w:hAnsi="Times New Roman" w:cs="Times New Roman"/>
          <w:sz w:val="24"/>
          <w:szCs w:val="24"/>
        </w:rPr>
        <w:t>, викторина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587BE1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587B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итогов</w:t>
        </w:r>
        <w:r w:rsidR="00AE549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ое развлекательное мероприятие «День государственного флага»</w:t>
        </w:r>
        <w:r w:rsidRPr="00587B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587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375" w:rsidRPr="00DE008C" w:rsidRDefault="008C2375" w:rsidP="008C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8C">
        <w:rPr>
          <w:rFonts w:ascii="Times New Roman" w:hAnsi="Times New Roman" w:cs="Times New Roman"/>
          <w:sz w:val="24"/>
          <w:szCs w:val="24"/>
        </w:rPr>
        <w:t xml:space="preserve">По </w:t>
      </w:r>
      <w:r w:rsidR="002B3F5B" w:rsidRPr="00DE008C">
        <w:rPr>
          <w:rFonts w:ascii="Times New Roman" w:hAnsi="Times New Roman" w:cs="Times New Roman"/>
          <w:sz w:val="24"/>
          <w:szCs w:val="24"/>
        </w:rPr>
        <w:t>ежегодной традиции</w:t>
      </w:r>
      <w:r w:rsidRPr="00DE008C">
        <w:rPr>
          <w:rFonts w:ascii="Times New Roman" w:hAnsi="Times New Roman" w:cs="Times New Roman"/>
          <w:sz w:val="24"/>
          <w:szCs w:val="24"/>
        </w:rPr>
        <w:t xml:space="preserve"> в рамках празднования Дня Знаний 2 сентября 2019 года для воспитанников было проведено р</w:t>
      </w:r>
      <w:r w:rsidR="00AE5490">
        <w:rPr>
          <w:rFonts w:ascii="Times New Roman" w:hAnsi="Times New Roman" w:cs="Times New Roman"/>
          <w:sz w:val="24"/>
          <w:szCs w:val="24"/>
        </w:rPr>
        <w:t>азвлечение «Маша и Миша в гостях у ребят»</w:t>
      </w:r>
      <w:r w:rsidRPr="00DE008C">
        <w:rPr>
          <w:rFonts w:ascii="Times New Roman" w:hAnsi="Times New Roman" w:cs="Times New Roman"/>
          <w:sz w:val="24"/>
          <w:szCs w:val="24"/>
        </w:rPr>
        <w:t>. В ходе развлечения через разнообразные игровые упражнения дети помогали персонажам готовиться к школе. Воспитанники получили массу положительных эмоций помогая Маше и Мише получать определенный багаж знаний. </w:t>
      </w:r>
    </w:p>
    <w:p w:rsidR="008C2375" w:rsidRDefault="008C2375" w:rsidP="008C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7A2">
        <w:rPr>
          <w:rFonts w:ascii="Times New Roman" w:hAnsi="Times New Roman" w:cs="Times New Roman"/>
          <w:sz w:val="24"/>
          <w:szCs w:val="24"/>
        </w:rPr>
        <w:t xml:space="preserve">3 сентября 2019 года в рамках Дня солидарности в борьбе с терроризмом для детей старшего дошкольного </w:t>
      </w:r>
      <w:r w:rsidR="00AE5490">
        <w:rPr>
          <w:rFonts w:ascii="Times New Roman" w:hAnsi="Times New Roman" w:cs="Times New Roman"/>
          <w:sz w:val="24"/>
          <w:szCs w:val="24"/>
        </w:rPr>
        <w:t>возраста была проведена беседа «О трагедии Беслана». Показана презентация «Дети Беслана»</w:t>
      </w:r>
      <w:r w:rsidRPr="001707A2">
        <w:rPr>
          <w:rFonts w:ascii="Times New Roman" w:hAnsi="Times New Roman" w:cs="Times New Roman"/>
          <w:sz w:val="24"/>
          <w:szCs w:val="24"/>
        </w:rPr>
        <w:t xml:space="preserve">.  В этот день взрослые и дети почтили память </w:t>
      </w:r>
      <w:r w:rsidR="002B3F5B" w:rsidRPr="001707A2">
        <w:rPr>
          <w:rFonts w:ascii="Times New Roman" w:hAnsi="Times New Roman" w:cs="Times New Roman"/>
          <w:sz w:val="24"/>
          <w:szCs w:val="24"/>
        </w:rPr>
        <w:t>погибшим в</w:t>
      </w:r>
      <w:r w:rsidRPr="001707A2">
        <w:rPr>
          <w:rFonts w:ascii="Times New Roman" w:hAnsi="Times New Roman" w:cs="Times New Roman"/>
          <w:sz w:val="24"/>
          <w:szCs w:val="24"/>
        </w:rPr>
        <w:t xml:space="preserve"> Беслане минутой молчания.</w:t>
      </w:r>
    </w:p>
    <w:p w:rsidR="006056DD" w:rsidRDefault="00625807" w:rsidP="00AF0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С 16 по 20 се</w:t>
      </w:r>
      <w:r w:rsidR="00AE7326">
        <w:rPr>
          <w:rFonts w:ascii="Times New Roman" w:hAnsi="Times New Roman" w:cs="Times New Roman"/>
          <w:sz w:val="24"/>
          <w:szCs w:val="24"/>
        </w:rPr>
        <w:t>нтября</w:t>
      </w:r>
      <w:r w:rsidR="00AE5490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AE7326">
        <w:rPr>
          <w:rFonts w:ascii="Times New Roman" w:hAnsi="Times New Roman" w:cs="Times New Roman"/>
          <w:sz w:val="24"/>
          <w:szCs w:val="24"/>
        </w:rPr>
        <w:t xml:space="preserve"> в детском саду проходила</w:t>
      </w:r>
      <w:r w:rsidRPr="00E04D26">
        <w:rPr>
          <w:rFonts w:ascii="Times New Roman" w:hAnsi="Times New Roman" w:cs="Times New Roman"/>
          <w:sz w:val="24"/>
          <w:szCs w:val="24"/>
        </w:rPr>
        <w:t xml:space="preserve"> тематическая неделя по </w:t>
      </w:r>
      <w:r w:rsidR="00AE7326">
        <w:rPr>
          <w:rFonts w:ascii="Times New Roman" w:hAnsi="Times New Roman" w:cs="Times New Roman"/>
          <w:sz w:val="24"/>
          <w:szCs w:val="24"/>
        </w:rPr>
        <w:t>ПДД</w:t>
      </w:r>
      <w:r w:rsidRPr="00E04D26">
        <w:rPr>
          <w:rFonts w:ascii="Times New Roman" w:hAnsi="Times New Roman" w:cs="Times New Roman"/>
          <w:sz w:val="24"/>
          <w:szCs w:val="24"/>
        </w:rPr>
        <w:t>. В течение недели через разнообразные формы работы д</w:t>
      </w:r>
      <w:r w:rsidR="00AE7326">
        <w:rPr>
          <w:rFonts w:ascii="Times New Roman" w:hAnsi="Times New Roman" w:cs="Times New Roman"/>
          <w:sz w:val="24"/>
          <w:szCs w:val="24"/>
        </w:rPr>
        <w:t xml:space="preserve">ети совместно со </w:t>
      </w:r>
      <w:r w:rsidR="002B3F5B">
        <w:rPr>
          <w:rFonts w:ascii="Times New Roman" w:hAnsi="Times New Roman" w:cs="Times New Roman"/>
          <w:sz w:val="24"/>
          <w:szCs w:val="24"/>
        </w:rPr>
        <w:t>взрослыми изучали</w:t>
      </w:r>
      <w:r w:rsidRPr="00E04D26">
        <w:rPr>
          <w:rFonts w:ascii="Times New Roman" w:hAnsi="Times New Roman" w:cs="Times New Roman"/>
          <w:sz w:val="24"/>
          <w:szCs w:val="24"/>
        </w:rPr>
        <w:t xml:space="preserve"> правила дорожного дв</w:t>
      </w:r>
      <w:r w:rsidR="00231D2F">
        <w:rPr>
          <w:rFonts w:ascii="Times New Roman" w:hAnsi="Times New Roman" w:cs="Times New Roman"/>
          <w:sz w:val="24"/>
          <w:szCs w:val="24"/>
        </w:rPr>
        <w:t>ижения</w:t>
      </w:r>
      <w:r w:rsidRPr="00E04D26">
        <w:rPr>
          <w:rFonts w:ascii="Times New Roman" w:hAnsi="Times New Roman" w:cs="Times New Roman"/>
          <w:sz w:val="24"/>
          <w:szCs w:val="24"/>
        </w:rPr>
        <w:t xml:space="preserve">: тематические занятия, беседы, игры, акции, просмотр видеороликов, презентаций, чтение художественной литературы, встреча с интересными людьми (инспектор ГИБДД), викторина совместно с </w:t>
      </w:r>
      <w:r w:rsidR="002B3F5B" w:rsidRPr="00E04D26">
        <w:rPr>
          <w:rFonts w:ascii="Times New Roman" w:hAnsi="Times New Roman" w:cs="Times New Roman"/>
          <w:sz w:val="24"/>
          <w:szCs w:val="24"/>
        </w:rPr>
        <w:t>обучающими</w:t>
      </w:r>
      <w:r w:rsidR="002B3F5B">
        <w:rPr>
          <w:rFonts w:ascii="Times New Roman" w:hAnsi="Times New Roman" w:cs="Times New Roman"/>
          <w:sz w:val="24"/>
          <w:szCs w:val="24"/>
        </w:rPr>
        <w:t xml:space="preserve">ся </w:t>
      </w:r>
      <w:r w:rsidR="002B3F5B" w:rsidRPr="00E04D26">
        <w:rPr>
          <w:rFonts w:ascii="Times New Roman" w:hAnsi="Times New Roman" w:cs="Times New Roman"/>
          <w:sz w:val="24"/>
          <w:szCs w:val="24"/>
        </w:rPr>
        <w:t>первого</w:t>
      </w:r>
      <w:r w:rsidRPr="00E04D26">
        <w:rPr>
          <w:rFonts w:ascii="Times New Roman" w:hAnsi="Times New Roman" w:cs="Times New Roman"/>
          <w:sz w:val="24"/>
          <w:szCs w:val="24"/>
        </w:rPr>
        <w:t xml:space="preserve"> класса и др. </w:t>
      </w:r>
    </w:p>
    <w:p w:rsidR="002B3F5B" w:rsidRDefault="002B3F5B" w:rsidP="00170997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170997" w:rsidRPr="00170997" w:rsidRDefault="00170997" w:rsidP="00170997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70997">
        <w:rPr>
          <w:rFonts w:ascii="Times New Roman" w:hAnsi="Times New Roman" w:cs="Times New Roman"/>
          <w:i/>
          <w:sz w:val="24"/>
          <w:szCs w:val="24"/>
        </w:rPr>
        <w:t>Взаимодействие с социальным окружением</w:t>
      </w:r>
    </w:p>
    <w:p w:rsidR="00170997" w:rsidRPr="00170997" w:rsidRDefault="00170997" w:rsidP="0017099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97">
        <w:rPr>
          <w:rFonts w:ascii="Times New Roman" w:hAnsi="Times New Roman" w:cs="Times New Roman"/>
          <w:sz w:val="24"/>
          <w:szCs w:val="24"/>
        </w:rPr>
        <w:t>Ребенок дошкольного возраста воспринимает окружающий его социальный мир не совсем так, как видим и понимаем его мы, взрослые. 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решается во взаимосвязи, и отделить одни от других невозможно. Однако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170997" w:rsidRPr="00170997" w:rsidRDefault="00170997" w:rsidP="0017099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97">
        <w:rPr>
          <w:rFonts w:ascii="Times New Roman" w:hAnsi="Times New Roman" w:cs="Times New Roman"/>
          <w:sz w:val="24"/>
          <w:szCs w:val="24"/>
        </w:rPr>
        <w:t xml:space="preserve">Поэтому ежегодно педагогический коллектив составляет планы взаимодействия с МБОУ «Ножовская средняя общеобразовательная школа», Ножовской сельской библиотекой-музеем, Ножовским домом культуры. В планы включаем мероприятия решающие задачи и вопросы преемственности и воспитательного аспекта. </w:t>
      </w:r>
    </w:p>
    <w:p w:rsidR="000C3D82" w:rsidRDefault="000C3D82" w:rsidP="000C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альянса дети – </w:t>
      </w:r>
      <w:r w:rsidR="00D64E27">
        <w:rPr>
          <w:rFonts w:ascii="Times New Roman" w:hAnsi="Times New Roman" w:cs="Times New Roman"/>
          <w:sz w:val="24"/>
          <w:szCs w:val="24"/>
        </w:rPr>
        <w:t>социальные партнеры — это</w:t>
      </w:r>
      <w:r>
        <w:rPr>
          <w:rFonts w:ascii="Times New Roman" w:hAnsi="Times New Roman" w:cs="Times New Roman"/>
          <w:sz w:val="24"/>
          <w:szCs w:val="24"/>
        </w:rPr>
        <w:t xml:space="preserve"> шаг к социализации дошкольников. 2019 году детский сад тесно сотрудничал с Ножовской сельской библиотекой – музей.  </w:t>
      </w:r>
    </w:p>
    <w:p w:rsidR="000C3D82" w:rsidRDefault="000C3D82" w:rsidP="000C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</w:t>
      </w:r>
      <w:r w:rsidRPr="00BD2A2A">
        <w:rPr>
          <w:rFonts w:ascii="Times New Roman" w:hAnsi="Times New Roman" w:cs="Times New Roman"/>
          <w:sz w:val="24"/>
          <w:szCs w:val="24"/>
        </w:rPr>
        <w:t>2019</w:t>
      </w:r>
      <w:r w:rsidR="00AE5490">
        <w:rPr>
          <w:rFonts w:ascii="Times New Roman" w:hAnsi="Times New Roman" w:cs="Times New Roman"/>
          <w:sz w:val="24"/>
          <w:szCs w:val="24"/>
        </w:rPr>
        <w:t xml:space="preserve"> года в рамках тематической недели «Зимние холода»</w:t>
      </w:r>
      <w:r w:rsidRPr="00BD2A2A">
        <w:rPr>
          <w:rFonts w:ascii="Times New Roman" w:hAnsi="Times New Roman" w:cs="Times New Roman"/>
          <w:sz w:val="24"/>
          <w:szCs w:val="24"/>
        </w:rPr>
        <w:t xml:space="preserve"> воспитатель средней группы Мочалова Э.Ю. и работник  Ножовской сельской библиотеки Завьялова В.И. провели познаватель</w:t>
      </w:r>
      <w:r w:rsidR="00AE5490">
        <w:rPr>
          <w:rFonts w:ascii="Times New Roman" w:hAnsi="Times New Roman" w:cs="Times New Roman"/>
          <w:sz w:val="24"/>
          <w:szCs w:val="24"/>
        </w:rPr>
        <w:t>но-развлекательное мероприятие «</w:t>
      </w:r>
      <w:r w:rsidRPr="00BD2A2A">
        <w:rPr>
          <w:rFonts w:ascii="Times New Roman" w:hAnsi="Times New Roman" w:cs="Times New Roman"/>
          <w:sz w:val="24"/>
          <w:szCs w:val="24"/>
        </w:rPr>
        <w:t>От шерсти до валенок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BD2A2A">
        <w:rPr>
          <w:rFonts w:ascii="Times New Roman" w:hAnsi="Times New Roman" w:cs="Times New Roman"/>
          <w:sz w:val="24"/>
          <w:szCs w:val="24"/>
        </w:rPr>
        <w:t xml:space="preserve">. В ходе мероприятия детей познакомили с историей создания валенок. </w:t>
      </w:r>
    </w:p>
    <w:p w:rsidR="000C3D82" w:rsidRPr="003136E3" w:rsidRDefault="000C3D82" w:rsidP="000C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тематической недели </w:t>
      </w:r>
      <w:r w:rsidRPr="003136E3">
        <w:rPr>
          <w:rFonts w:ascii="Times New Roman" w:hAnsi="Times New Roman" w:cs="Times New Roman"/>
          <w:sz w:val="24"/>
          <w:szCs w:val="24"/>
        </w:rPr>
        <w:t xml:space="preserve">посвященной Дню защитников Отечества 18 февраля </w:t>
      </w:r>
      <w:r w:rsidR="00AE5490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3136E3">
        <w:rPr>
          <w:rFonts w:ascii="Times New Roman" w:hAnsi="Times New Roman" w:cs="Times New Roman"/>
          <w:sz w:val="24"/>
          <w:szCs w:val="24"/>
        </w:rPr>
        <w:t>работник Ножовской сельской библиотеки Бобылева А.Н. провел</w:t>
      </w:r>
      <w:r w:rsidR="00AE5490">
        <w:rPr>
          <w:rFonts w:ascii="Times New Roman" w:hAnsi="Times New Roman" w:cs="Times New Roman"/>
          <w:sz w:val="24"/>
          <w:szCs w:val="24"/>
        </w:rPr>
        <w:t>а с детьми тематическую беседу «Из истории праздника «</w:t>
      </w:r>
      <w:r w:rsidRPr="003136E3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3136E3">
        <w:rPr>
          <w:rFonts w:ascii="Times New Roman" w:hAnsi="Times New Roman" w:cs="Times New Roman"/>
          <w:sz w:val="24"/>
          <w:szCs w:val="24"/>
        </w:rPr>
        <w:t xml:space="preserve">.  Мы считаем, что такое взаимодействие позволяет формировать у детей дошкольного возраста конкретные представления о мужестве, героизме, патриотизме. </w:t>
      </w:r>
    </w:p>
    <w:p w:rsidR="000C3D82" w:rsidRDefault="000C3D82" w:rsidP="0009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D6">
        <w:rPr>
          <w:rFonts w:ascii="Times New Roman" w:hAnsi="Times New Roman" w:cs="Times New Roman"/>
          <w:sz w:val="24"/>
          <w:szCs w:val="24"/>
        </w:rPr>
        <w:t>24 марта 2019 года в Ножовской сельской библиотеке-музей состоялся поселенческий этап краевого ко</w:t>
      </w:r>
      <w:r w:rsidR="00AE5490">
        <w:rPr>
          <w:rFonts w:ascii="Times New Roman" w:hAnsi="Times New Roman" w:cs="Times New Roman"/>
          <w:sz w:val="24"/>
          <w:szCs w:val="24"/>
        </w:rPr>
        <w:t>нкурса чтецов для дошкольников «Любимые стихи»</w:t>
      </w:r>
      <w:r w:rsidRPr="001A1FD6">
        <w:rPr>
          <w:rFonts w:ascii="Times New Roman" w:hAnsi="Times New Roman" w:cs="Times New Roman"/>
          <w:sz w:val="24"/>
          <w:szCs w:val="24"/>
        </w:rPr>
        <w:t>. В конкурсе приняли участие дети старш</w:t>
      </w:r>
      <w:r w:rsidR="00AE5490">
        <w:rPr>
          <w:rFonts w:ascii="Times New Roman" w:hAnsi="Times New Roman" w:cs="Times New Roman"/>
          <w:sz w:val="24"/>
          <w:szCs w:val="24"/>
        </w:rPr>
        <w:t>его дошкольного возраста МБДОУ «</w:t>
      </w:r>
      <w:r w:rsidRPr="001A1FD6">
        <w:rPr>
          <w:rFonts w:ascii="Times New Roman" w:hAnsi="Times New Roman" w:cs="Times New Roman"/>
          <w:sz w:val="24"/>
          <w:szCs w:val="24"/>
        </w:rPr>
        <w:t xml:space="preserve">Центр развития </w:t>
      </w:r>
      <w:r w:rsidR="00AE5490">
        <w:rPr>
          <w:rFonts w:ascii="Times New Roman" w:hAnsi="Times New Roman" w:cs="Times New Roman"/>
          <w:sz w:val="24"/>
          <w:szCs w:val="24"/>
        </w:rPr>
        <w:t>ребенка - Ножовский детский сад»</w:t>
      </w:r>
      <w:r w:rsidRPr="001A1FD6">
        <w:rPr>
          <w:rFonts w:ascii="Times New Roman" w:hAnsi="Times New Roman" w:cs="Times New Roman"/>
          <w:sz w:val="24"/>
          <w:szCs w:val="24"/>
        </w:rPr>
        <w:t>.  Дети декламировали стихи пермских поэтов. </w:t>
      </w:r>
      <w:r>
        <w:rPr>
          <w:rFonts w:ascii="Times New Roman" w:hAnsi="Times New Roman" w:cs="Times New Roman"/>
          <w:sz w:val="24"/>
          <w:szCs w:val="24"/>
        </w:rPr>
        <w:t>По результатам конкурса заняли первое и призовые места.</w:t>
      </w:r>
    </w:p>
    <w:p w:rsidR="000414BD" w:rsidRDefault="000C3D82" w:rsidP="00FC2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503">
        <w:rPr>
          <w:rFonts w:ascii="Times New Roman" w:hAnsi="Times New Roman" w:cs="Times New Roman"/>
          <w:sz w:val="24"/>
          <w:szCs w:val="24"/>
        </w:rPr>
        <w:t>21 июня </w:t>
      </w:r>
      <w:r w:rsidR="00AE5490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F91503">
        <w:rPr>
          <w:rFonts w:ascii="Times New Roman" w:hAnsi="Times New Roman" w:cs="Times New Roman"/>
          <w:sz w:val="24"/>
          <w:szCs w:val="24"/>
        </w:rPr>
        <w:t>в соответствии с пла</w:t>
      </w:r>
      <w:r>
        <w:rPr>
          <w:rFonts w:ascii="Times New Roman" w:hAnsi="Times New Roman" w:cs="Times New Roman"/>
          <w:sz w:val="24"/>
          <w:szCs w:val="24"/>
        </w:rPr>
        <w:t xml:space="preserve">ном работы </w:t>
      </w:r>
      <w:r w:rsidRPr="00F91503">
        <w:rPr>
          <w:rFonts w:ascii="Times New Roman" w:hAnsi="Times New Roman" w:cs="Times New Roman"/>
          <w:sz w:val="24"/>
          <w:szCs w:val="24"/>
        </w:rPr>
        <w:t>учреждения и в целях патриотиче</w:t>
      </w:r>
      <w:r>
        <w:rPr>
          <w:rFonts w:ascii="Times New Roman" w:hAnsi="Times New Roman" w:cs="Times New Roman"/>
          <w:sz w:val="24"/>
          <w:szCs w:val="24"/>
        </w:rPr>
        <w:t xml:space="preserve">ского воспитания дошкольников в детском </w:t>
      </w:r>
      <w:r w:rsidR="00E621EF">
        <w:rPr>
          <w:rFonts w:ascii="Times New Roman" w:hAnsi="Times New Roman" w:cs="Times New Roman"/>
          <w:sz w:val="24"/>
          <w:szCs w:val="24"/>
        </w:rPr>
        <w:t xml:space="preserve">саду </w:t>
      </w:r>
      <w:r w:rsidR="00E621EF" w:rsidRPr="00F91503">
        <w:rPr>
          <w:rFonts w:ascii="Times New Roman" w:hAnsi="Times New Roman" w:cs="Times New Roman"/>
          <w:sz w:val="24"/>
          <w:szCs w:val="24"/>
        </w:rPr>
        <w:t>прошли</w:t>
      </w:r>
      <w:r w:rsidRPr="00F91503">
        <w:rPr>
          <w:rFonts w:ascii="Times New Roman" w:hAnsi="Times New Roman" w:cs="Times New Roman"/>
          <w:sz w:val="24"/>
          <w:szCs w:val="24"/>
        </w:rPr>
        <w:t xml:space="preserve"> мероприятия для детей посвященные </w:t>
      </w:r>
      <w:r w:rsidRPr="00396C31">
        <w:rPr>
          <w:rFonts w:ascii="Times New Roman" w:hAnsi="Times New Roman" w:cs="Times New Roman"/>
          <w:sz w:val="24"/>
          <w:szCs w:val="24"/>
        </w:rPr>
        <w:t>памятной дате «День памяти и скорби..». Пе</w:t>
      </w:r>
      <w:r w:rsidR="00AE5490">
        <w:rPr>
          <w:rFonts w:ascii="Times New Roman" w:hAnsi="Times New Roman" w:cs="Times New Roman"/>
          <w:sz w:val="24"/>
          <w:szCs w:val="24"/>
        </w:rPr>
        <w:t>дагогами были проведены беседы «Будем помнить...»</w:t>
      </w:r>
      <w:r w:rsidRPr="00396C31">
        <w:rPr>
          <w:rFonts w:ascii="Times New Roman" w:hAnsi="Times New Roman" w:cs="Times New Roman"/>
          <w:sz w:val="24"/>
          <w:szCs w:val="24"/>
        </w:rPr>
        <w:t>. Дети и педагоги возлож</w:t>
      </w:r>
      <w:r w:rsidR="0042707A">
        <w:rPr>
          <w:rFonts w:ascii="Times New Roman" w:hAnsi="Times New Roman" w:cs="Times New Roman"/>
          <w:sz w:val="24"/>
          <w:szCs w:val="24"/>
        </w:rPr>
        <w:t>или цветы к памятнику, героям ВО</w:t>
      </w:r>
      <w:r w:rsidRPr="00396C31">
        <w:rPr>
          <w:rFonts w:ascii="Times New Roman" w:hAnsi="Times New Roman" w:cs="Times New Roman"/>
          <w:sz w:val="24"/>
          <w:szCs w:val="24"/>
        </w:rPr>
        <w:t xml:space="preserve">В. Ведущий библиотекарь Бобылева А.Н. </w:t>
      </w:r>
      <w:r w:rsidRPr="00396C31">
        <w:rPr>
          <w:rFonts w:ascii="Times New Roman" w:hAnsi="Times New Roman" w:cs="Times New Roman"/>
          <w:sz w:val="24"/>
          <w:szCs w:val="24"/>
        </w:rPr>
        <w:lastRenderedPageBreak/>
        <w:t>рассказала и показала в презентации и видеороликах об истории начала Великой Отечественной Войны, о первых городах, которые приняли на себя удар, о героях-детях, которые своим трудом и храбростью помогали фронту, о городах боевой славы, о героизме и самопожертвовании советских солдат, мужества и стойкости простых советских граждан. В день памяти и скорби ребята изготовили голубей, как символ мира, пожелали всем людям мирного и чистого неба над головой.</w:t>
      </w:r>
    </w:p>
    <w:p w:rsidR="00C40309" w:rsidRDefault="000414BD" w:rsidP="00FC2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4BD">
        <w:rPr>
          <w:rFonts w:ascii="Times New Roman" w:hAnsi="Times New Roman" w:cs="Times New Roman"/>
          <w:sz w:val="24"/>
          <w:szCs w:val="24"/>
        </w:rPr>
        <w:t xml:space="preserve">Вопросы преемственности </w:t>
      </w:r>
      <w:r w:rsidR="00755BFC">
        <w:rPr>
          <w:rFonts w:ascii="Times New Roman" w:hAnsi="Times New Roman" w:cs="Times New Roman"/>
          <w:sz w:val="24"/>
          <w:szCs w:val="24"/>
        </w:rPr>
        <w:t xml:space="preserve">между детским садом и школой </w:t>
      </w:r>
      <w:r w:rsidRPr="000414BD">
        <w:rPr>
          <w:rFonts w:ascii="Times New Roman" w:hAnsi="Times New Roman" w:cs="Times New Roman"/>
          <w:sz w:val="24"/>
          <w:szCs w:val="24"/>
        </w:rPr>
        <w:t>решаются через разнообразные формы взаимодействия.</w:t>
      </w:r>
      <w:r w:rsidR="00126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BD" w:rsidRPr="000414BD" w:rsidRDefault="00126C62" w:rsidP="00FC2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педагогические коллективы согласно совместному плану работы показывали открытые уроки и занятия с последующим обсуждением за круглым столом. </w:t>
      </w:r>
      <w:r w:rsidR="00506980">
        <w:rPr>
          <w:rFonts w:ascii="Times New Roman" w:hAnsi="Times New Roman" w:cs="Times New Roman"/>
          <w:sz w:val="24"/>
          <w:szCs w:val="24"/>
        </w:rPr>
        <w:t>Обучающиеся школы приходили с театрализованными постановками. Школьники являются активными помощниками в постройке снежных фигур на участках детского сада.</w:t>
      </w:r>
    </w:p>
    <w:p w:rsidR="000414BD" w:rsidRDefault="000414BD" w:rsidP="00FC2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412">
        <w:rPr>
          <w:rFonts w:ascii="Times New Roman" w:hAnsi="Times New Roman" w:cs="Times New Roman"/>
          <w:sz w:val="24"/>
          <w:szCs w:val="24"/>
        </w:rPr>
        <w:t xml:space="preserve">13 сентября </w:t>
      </w:r>
      <w:r w:rsidR="00AE5490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5D2412">
        <w:rPr>
          <w:rFonts w:ascii="Times New Roman" w:hAnsi="Times New Roman" w:cs="Times New Roman"/>
          <w:sz w:val="24"/>
          <w:szCs w:val="24"/>
        </w:rPr>
        <w:t>-  необычный день в детском саду. Этот день был посвящен здоровому образу жизни. Дети старшего дошкольного возраста совместно с обучающимися школы и взрослыми ходили на приро</w:t>
      </w:r>
      <w:r w:rsidR="00AE5490">
        <w:rPr>
          <w:rFonts w:ascii="Times New Roman" w:hAnsi="Times New Roman" w:cs="Times New Roman"/>
          <w:sz w:val="24"/>
          <w:szCs w:val="24"/>
        </w:rPr>
        <w:t>ду, где играли в дворовые игры «</w:t>
      </w:r>
      <w:r w:rsidRPr="005D2412">
        <w:rPr>
          <w:rFonts w:ascii="Times New Roman" w:hAnsi="Times New Roman" w:cs="Times New Roman"/>
          <w:sz w:val="24"/>
          <w:szCs w:val="24"/>
        </w:rPr>
        <w:t>Светофор</w:t>
      </w:r>
      <w:r w:rsidR="00AE5490">
        <w:rPr>
          <w:rFonts w:ascii="Times New Roman" w:hAnsi="Times New Roman" w:cs="Times New Roman"/>
          <w:sz w:val="24"/>
          <w:szCs w:val="24"/>
        </w:rPr>
        <w:t>», «</w:t>
      </w:r>
      <w:r w:rsidRPr="005D2412">
        <w:rPr>
          <w:rFonts w:ascii="Times New Roman" w:hAnsi="Times New Roman" w:cs="Times New Roman"/>
          <w:sz w:val="24"/>
          <w:szCs w:val="24"/>
        </w:rPr>
        <w:t>Водяной</w:t>
      </w:r>
      <w:r w:rsidR="00AE5490">
        <w:rPr>
          <w:rFonts w:ascii="Times New Roman" w:hAnsi="Times New Roman" w:cs="Times New Roman"/>
          <w:sz w:val="24"/>
          <w:szCs w:val="24"/>
        </w:rPr>
        <w:t>», «Удочка», «</w:t>
      </w:r>
      <w:r w:rsidRPr="005D2412">
        <w:rPr>
          <w:rFonts w:ascii="Times New Roman" w:hAnsi="Times New Roman" w:cs="Times New Roman"/>
          <w:sz w:val="24"/>
          <w:szCs w:val="24"/>
        </w:rPr>
        <w:t>Салки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5D2412">
        <w:rPr>
          <w:rFonts w:ascii="Times New Roman" w:hAnsi="Times New Roman" w:cs="Times New Roman"/>
          <w:sz w:val="24"/>
          <w:szCs w:val="24"/>
        </w:rPr>
        <w:t xml:space="preserve"> и многие другие. Цель данного мероприят</w:t>
      </w:r>
      <w:r w:rsidR="00AE5490">
        <w:rPr>
          <w:rFonts w:ascii="Times New Roman" w:hAnsi="Times New Roman" w:cs="Times New Roman"/>
          <w:sz w:val="24"/>
          <w:szCs w:val="24"/>
        </w:rPr>
        <w:t>ия - передача игровых традиций «</w:t>
      </w:r>
      <w:r w:rsidRPr="005D2412">
        <w:rPr>
          <w:rFonts w:ascii="Times New Roman" w:hAnsi="Times New Roman" w:cs="Times New Roman"/>
          <w:sz w:val="24"/>
          <w:szCs w:val="24"/>
        </w:rPr>
        <w:t>по наследству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5D24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980" w:rsidRDefault="00506980" w:rsidP="00FC2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сентября 2019 </w:t>
      </w:r>
      <w:r w:rsidR="00AE549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3 класса под руководством учителя М.В. Старцевой приходили в детский сад с музыкальным поздравлением к Дню дошкольного работника.</w:t>
      </w:r>
    </w:p>
    <w:p w:rsidR="000414BD" w:rsidRDefault="000414BD" w:rsidP="00FC2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CC4">
        <w:rPr>
          <w:rFonts w:ascii="Times New Roman" w:hAnsi="Times New Roman" w:cs="Times New Roman"/>
          <w:sz w:val="24"/>
          <w:szCs w:val="24"/>
        </w:rPr>
        <w:t xml:space="preserve">4 октября 2019 года дети подготовительной группы под </w:t>
      </w:r>
      <w:r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E621EF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E621EF" w:rsidRPr="00B64CC4">
        <w:rPr>
          <w:rFonts w:ascii="Times New Roman" w:hAnsi="Times New Roman" w:cs="Times New Roman"/>
          <w:sz w:val="24"/>
          <w:szCs w:val="24"/>
        </w:rPr>
        <w:t>и</w:t>
      </w:r>
      <w:r w:rsidRPr="00B64CC4">
        <w:rPr>
          <w:rFonts w:ascii="Times New Roman" w:hAnsi="Times New Roman" w:cs="Times New Roman"/>
          <w:sz w:val="24"/>
          <w:szCs w:val="24"/>
        </w:rPr>
        <w:t xml:space="preserve"> музыкального руководи</w:t>
      </w:r>
      <w:r>
        <w:rPr>
          <w:rFonts w:ascii="Times New Roman" w:hAnsi="Times New Roman" w:cs="Times New Roman"/>
          <w:sz w:val="24"/>
          <w:szCs w:val="24"/>
        </w:rPr>
        <w:t>теля по сложившейся традиции</w:t>
      </w:r>
      <w:r w:rsidR="00AE5490">
        <w:rPr>
          <w:rFonts w:ascii="Times New Roman" w:hAnsi="Times New Roman" w:cs="Times New Roman"/>
          <w:sz w:val="24"/>
          <w:szCs w:val="24"/>
        </w:rPr>
        <w:t xml:space="preserve"> поздравили учителей МБОУ «</w:t>
      </w:r>
      <w:r w:rsidRPr="00B64CC4">
        <w:rPr>
          <w:rFonts w:ascii="Times New Roman" w:hAnsi="Times New Roman" w:cs="Times New Roman"/>
          <w:sz w:val="24"/>
          <w:szCs w:val="24"/>
        </w:rPr>
        <w:t>Ножовская средняя общеобразовательная школа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B64CC4">
        <w:rPr>
          <w:rFonts w:ascii="Times New Roman" w:hAnsi="Times New Roman" w:cs="Times New Roman"/>
          <w:sz w:val="24"/>
          <w:szCs w:val="24"/>
        </w:rPr>
        <w:t xml:space="preserve"> с </w:t>
      </w:r>
      <w:r w:rsidR="00AE5490">
        <w:rPr>
          <w:rFonts w:ascii="Times New Roman" w:hAnsi="Times New Roman" w:cs="Times New Roman"/>
          <w:sz w:val="24"/>
          <w:szCs w:val="24"/>
        </w:rPr>
        <w:t>их профессиональным праздником «День учителя»</w:t>
      </w:r>
      <w:r w:rsidRPr="00B64CC4">
        <w:rPr>
          <w:rFonts w:ascii="Times New Roman" w:hAnsi="Times New Roman" w:cs="Times New Roman"/>
          <w:sz w:val="24"/>
          <w:szCs w:val="24"/>
        </w:rPr>
        <w:t xml:space="preserve">. </w:t>
      </w:r>
      <w:r w:rsidR="00AE5490">
        <w:rPr>
          <w:rFonts w:ascii="Times New Roman" w:hAnsi="Times New Roman" w:cs="Times New Roman"/>
          <w:sz w:val="24"/>
          <w:szCs w:val="24"/>
        </w:rPr>
        <w:t>В подарок дети исполнили танец «</w:t>
      </w:r>
      <w:r w:rsidRPr="00B64CC4">
        <w:rPr>
          <w:rFonts w:ascii="Times New Roman" w:hAnsi="Times New Roman" w:cs="Times New Roman"/>
          <w:sz w:val="24"/>
          <w:szCs w:val="24"/>
        </w:rPr>
        <w:t>Платьице в горошек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B64CC4">
        <w:rPr>
          <w:rFonts w:ascii="Times New Roman" w:hAnsi="Times New Roman" w:cs="Times New Roman"/>
          <w:sz w:val="24"/>
          <w:szCs w:val="24"/>
        </w:rPr>
        <w:t xml:space="preserve"> и песню </w:t>
      </w:r>
      <w:r w:rsidR="00AE5490">
        <w:rPr>
          <w:rFonts w:ascii="Times New Roman" w:hAnsi="Times New Roman" w:cs="Times New Roman"/>
          <w:sz w:val="24"/>
          <w:szCs w:val="24"/>
        </w:rPr>
        <w:t>«</w:t>
      </w:r>
      <w:r w:rsidRPr="00B64CC4">
        <w:rPr>
          <w:rFonts w:ascii="Times New Roman" w:hAnsi="Times New Roman" w:cs="Times New Roman"/>
          <w:sz w:val="24"/>
          <w:szCs w:val="24"/>
        </w:rPr>
        <w:t>С Днем учителя</w:t>
      </w:r>
      <w:r w:rsidR="00AE5490">
        <w:rPr>
          <w:rFonts w:ascii="Times New Roman" w:hAnsi="Times New Roman" w:cs="Times New Roman"/>
          <w:sz w:val="24"/>
          <w:szCs w:val="24"/>
        </w:rPr>
        <w:t>»</w:t>
      </w:r>
      <w:r w:rsidRPr="00B64CC4">
        <w:rPr>
          <w:rFonts w:ascii="Times New Roman" w:hAnsi="Times New Roman" w:cs="Times New Roman"/>
          <w:sz w:val="24"/>
          <w:szCs w:val="24"/>
        </w:rPr>
        <w:t>.</w:t>
      </w:r>
      <w:r w:rsidR="00C26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59" w:rsidRDefault="00C26659" w:rsidP="003D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6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Организуя совместные мероприятия со школой, мы плавно переходим от одной образовательной ступени к другой, сохраняя методы и формы обучения и воспитания. </w:t>
      </w:r>
    </w:p>
    <w:p w:rsidR="00C26659" w:rsidRPr="003D253B" w:rsidRDefault="003D253B" w:rsidP="00C26659">
      <w:pPr>
        <w:tabs>
          <w:tab w:val="left" w:pos="28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53B">
        <w:rPr>
          <w:rFonts w:ascii="Times New Roman" w:hAnsi="Times New Roman" w:cs="Times New Roman"/>
          <w:sz w:val="24"/>
          <w:szCs w:val="24"/>
        </w:rPr>
        <w:t>В течение 2019 года коллектив детского сада тесно сотрудничал с Ножовским д</w:t>
      </w:r>
      <w:r w:rsidR="00C26659" w:rsidRPr="003D253B">
        <w:rPr>
          <w:rFonts w:ascii="Times New Roman" w:hAnsi="Times New Roman" w:cs="Times New Roman"/>
          <w:sz w:val="24"/>
          <w:szCs w:val="24"/>
        </w:rPr>
        <w:t>ом</w:t>
      </w:r>
      <w:r w:rsidRPr="003D253B">
        <w:rPr>
          <w:rFonts w:ascii="Times New Roman" w:hAnsi="Times New Roman" w:cs="Times New Roman"/>
          <w:sz w:val="24"/>
          <w:szCs w:val="24"/>
        </w:rPr>
        <w:t>ом</w:t>
      </w:r>
      <w:r w:rsidR="00C26659" w:rsidRPr="003D253B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26659" w:rsidRPr="003D253B">
        <w:rPr>
          <w:rFonts w:ascii="Times New Roman" w:hAnsi="Times New Roman" w:cs="Times New Roman"/>
          <w:sz w:val="24"/>
          <w:szCs w:val="24"/>
        </w:rPr>
        <w:tab/>
      </w:r>
    </w:p>
    <w:p w:rsidR="000414BD" w:rsidRPr="00CD4C17" w:rsidRDefault="003D253B" w:rsidP="00F8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26659" w:rsidRPr="00FE6F29">
        <w:rPr>
          <w:rFonts w:ascii="Times New Roman" w:hAnsi="Times New Roman" w:cs="Times New Roman"/>
          <w:sz w:val="24"/>
          <w:szCs w:val="24"/>
        </w:rPr>
        <w:t>1 апреля - де</w:t>
      </w:r>
      <w:r>
        <w:rPr>
          <w:rFonts w:ascii="Times New Roman" w:hAnsi="Times New Roman" w:cs="Times New Roman"/>
          <w:sz w:val="24"/>
          <w:szCs w:val="24"/>
        </w:rPr>
        <w:t>нь смеха и шуток! В</w:t>
      </w:r>
      <w:r w:rsidR="00C26659" w:rsidRPr="00FE6F29">
        <w:rPr>
          <w:rFonts w:ascii="Times New Roman" w:hAnsi="Times New Roman" w:cs="Times New Roman"/>
          <w:sz w:val="24"/>
          <w:szCs w:val="24"/>
        </w:rPr>
        <w:t xml:space="preserve"> этот день к нам в подготовительную группу</w:t>
      </w:r>
      <w:r w:rsidR="00C26659">
        <w:rPr>
          <w:rFonts w:ascii="Times New Roman" w:hAnsi="Times New Roman" w:cs="Times New Roman"/>
          <w:sz w:val="24"/>
          <w:szCs w:val="24"/>
        </w:rPr>
        <w:t xml:space="preserve"> пришла работник Ножовского дома культуры Кузнецова Ж.М.</w:t>
      </w:r>
      <w:r w:rsidR="00C26659" w:rsidRPr="00FE6F29">
        <w:rPr>
          <w:rFonts w:ascii="Times New Roman" w:hAnsi="Times New Roman" w:cs="Times New Roman"/>
          <w:sz w:val="24"/>
          <w:szCs w:val="24"/>
        </w:rPr>
        <w:t xml:space="preserve"> </w:t>
      </w:r>
      <w:r w:rsidR="00C26659">
        <w:rPr>
          <w:rFonts w:ascii="Times New Roman" w:hAnsi="Times New Roman" w:cs="Times New Roman"/>
          <w:sz w:val="24"/>
          <w:szCs w:val="24"/>
        </w:rPr>
        <w:t xml:space="preserve">в роли Бабы Яги. </w:t>
      </w:r>
      <w:r w:rsidR="00C26659" w:rsidRPr="00FE6F29">
        <w:rPr>
          <w:rFonts w:ascii="Times New Roman" w:hAnsi="Times New Roman" w:cs="Times New Roman"/>
          <w:sz w:val="24"/>
          <w:szCs w:val="24"/>
        </w:rPr>
        <w:t>Для ребят это бы</w:t>
      </w:r>
      <w:r w:rsidR="00C26659">
        <w:rPr>
          <w:rFonts w:ascii="Times New Roman" w:hAnsi="Times New Roman" w:cs="Times New Roman"/>
          <w:sz w:val="24"/>
          <w:szCs w:val="24"/>
        </w:rPr>
        <w:t xml:space="preserve">ло очень неожиданно. Сказочный персонаж </w:t>
      </w:r>
      <w:r w:rsidR="00C26659" w:rsidRPr="00FE6F29">
        <w:rPr>
          <w:rFonts w:ascii="Times New Roman" w:hAnsi="Times New Roman" w:cs="Times New Roman"/>
          <w:sz w:val="24"/>
          <w:szCs w:val="24"/>
        </w:rPr>
        <w:t>зага</w:t>
      </w:r>
      <w:r w:rsidR="00C26659">
        <w:rPr>
          <w:rFonts w:ascii="Times New Roman" w:hAnsi="Times New Roman" w:cs="Times New Roman"/>
          <w:sz w:val="24"/>
          <w:szCs w:val="24"/>
        </w:rPr>
        <w:t xml:space="preserve">дывала детям загадки, вместе </w:t>
      </w:r>
      <w:r w:rsidR="00C26659" w:rsidRPr="00FE6F29">
        <w:rPr>
          <w:rFonts w:ascii="Times New Roman" w:hAnsi="Times New Roman" w:cs="Times New Roman"/>
          <w:sz w:val="24"/>
          <w:szCs w:val="24"/>
        </w:rPr>
        <w:t>строили смешные рожицы, было множество игр и конкурсов</w:t>
      </w:r>
      <w:r w:rsidR="00C26659">
        <w:rPr>
          <w:rFonts w:ascii="Times New Roman" w:hAnsi="Times New Roman" w:cs="Times New Roman"/>
          <w:sz w:val="24"/>
          <w:szCs w:val="24"/>
        </w:rPr>
        <w:t xml:space="preserve">. </w:t>
      </w:r>
      <w:r w:rsidR="00C26659" w:rsidRPr="00FE6F29">
        <w:rPr>
          <w:rFonts w:ascii="Times New Roman" w:hAnsi="Times New Roman" w:cs="Times New Roman"/>
          <w:sz w:val="24"/>
          <w:szCs w:val="24"/>
        </w:rPr>
        <w:t>Пра</w:t>
      </w:r>
      <w:r w:rsidR="00C26659">
        <w:rPr>
          <w:rFonts w:ascii="Times New Roman" w:hAnsi="Times New Roman" w:cs="Times New Roman"/>
          <w:sz w:val="24"/>
          <w:szCs w:val="24"/>
        </w:rPr>
        <w:t>здник прошел на высоком уровне, что было видно по эмоциям и настроению детей.</w:t>
      </w:r>
      <w:r w:rsidR="00F830E1">
        <w:rPr>
          <w:rFonts w:ascii="Times New Roman" w:hAnsi="Times New Roman" w:cs="Times New Roman"/>
          <w:sz w:val="24"/>
          <w:szCs w:val="24"/>
        </w:rPr>
        <w:t xml:space="preserve"> </w:t>
      </w:r>
      <w:r w:rsidR="00C26659" w:rsidRPr="00030580">
        <w:rPr>
          <w:rFonts w:ascii="Times New Roman" w:hAnsi="Times New Roman" w:cs="Times New Roman"/>
          <w:sz w:val="24"/>
          <w:szCs w:val="24"/>
        </w:rPr>
        <w:t>4 мая 2019 года воспитанники старшей и подготовительной</w:t>
      </w:r>
      <w:r w:rsidR="00AE5490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C26659" w:rsidRPr="00030580">
        <w:rPr>
          <w:rFonts w:ascii="Times New Roman" w:hAnsi="Times New Roman" w:cs="Times New Roman"/>
          <w:sz w:val="24"/>
          <w:szCs w:val="24"/>
        </w:rPr>
        <w:t xml:space="preserve"> групп приняли участие в поселенческом мероприятии, посвященного Международному </w:t>
      </w:r>
      <w:r w:rsidR="002461ED">
        <w:rPr>
          <w:rFonts w:ascii="Times New Roman" w:hAnsi="Times New Roman" w:cs="Times New Roman"/>
          <w:sz w:val="24"/>
          <w:szCs w:val="24"/>
        </w:rPr>
        <w:t>дню танца. Где исполнили танцы «</w:t>
      </w:r>
      <w:r w:rsidR="00C26659" w:rsidRPr="00030580">
        <w:rPr>
          <w:rFonts w:ascii="Times New Roman" w:hAnsi="Times New Roman" w:cs="Times New Roman"/>
          <w:sz w:val="24"/>
          <w:szCs w:val="24"/>
        </w:rPr>
        <w:t>Моряки на палубе</w:t>
      </w:r>
      <w:r w:rsidR="002461ED">
        <w:rPr>
          <w:rFonts w:ascii="Times New Roman" w:hAnsi="Times New Roman" w:cs="Times New Roman"/>
          <w:sz w:val="24"/>
          <w:szCs w:val="24"/>
        </w:rPr>
        <w:t>», «</w:t>
      </w:r>
      <w:r w:rsidR="00C26659" w:rsidRPr="00030580">
        <w:rPr>
          <w:rFonts w:ascii="Times New Roman" w:hAnsi="Times New Roman" w:cs="Times New Roman"/>
          <w:sz w:val="24"/>
          <w:szCs w:val="24"/>
        </w:rPr>
        <w:t>Летка-енька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="00C26659" w:rsidRPr="00030580">
        <w:rPr>
          <w:rFonts w:ascii="Times New Roman" w:hAnsi="Times New Roman" w:cs="Times New Roman"/>
          <w:sz w:val="24"/>
          <w:szCs w:val="24"/>
        </w:rPr>
        <w:t xml:space="preserve"> и русский народный. Детей встречали и провожали со сцены бурными овациями.</w:t>
      </w:r>
      <w:r w:rsidR="00C26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D82" w:rsidRPr="004230F0" w:rsidRDefault="00F830E1" w:rsidP="00CD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ежегодно приглашает воспитанников детского сада на поселенческие мероприятия. </w:t>
      </w:r>
      <w:r w:rsidR="000C3D82" w:rsidRPr="004230F0">
        <w:rPr>
          <w:rFonts w:ascii="Times New Roman" w:hAnsi="Times New Roman" w:cs="Times New Roman"/>
          <w:sz w:val="24"/>
          <w:szCs w:val="24"/>
        </w:rPr>
        <w:t>17 августа 2019 года дети старшего дошкольного возраста приняли уча</w:t>
      </w:r>
      <w:r w:rsidR="002461ED">
        <w:rPr>
          <w:rFonts w:ascii="Times New Roman" w:hAnsi="Times New Roman" w:cs="Times New Roman"/>
          <w:sz w:val="24"/>
          <w:szCs w:val="24"/>
        </w:rPr>
        <w:t>стие в поселенческом фестивале «</w:t>
      </w:r>
      <w:r w:rsidR="000C3D82" w:rsidRPr="004230F0">
        <w:rPr>
          <w:rFonts w:ascii="Times New Roman" w:hAnsi="Times New Roman" w:cs="Times New Roman"/>
          <w:sz w:val="24"/>
          <w:szCs w:val="24"/>
        </w:rPr>
        <w:t>Яблочный спас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="000C3D82" w:rsidRPr="004230F0">
        <w:rPr>
          <w:rFonts w:ascii="Times New Roman" w:hAnsi="Times New Roman" w:cs="Times New Roman"/>
          <w:sz w:val="24"/>
          <w:szCs w:val="24"/>
        </w:rPr>
        <w:t>, где исполнили песню и танец. Детей встречали и провожали со сцены бурными аплодисментами. </w:t>
      </w:r>
    </w:p>
    <w:p w:rsidR="000C3D82" w:rsidRDefault="002B53CB" w:rsidP="002B5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воспитанники детского сада с целью ознакомления с профессиями ходят на экскурсии в пожарную часть, магазины, банк, почту. </w:t>
      </w:r>
      <w:r w:rsidR="000C3D82" w:rsidRPr="008103A3">
        <w:rPr>
          <w:rFonts w:ascii="Times New Roman" w:hAnsi="Times New Roman" w:cs="Times New Roman"/>
          <w:sz w:val="24"/>
          <w:szCs w:val="24"/>
        </w:rPr>
        <w:t xml:space="preserve">9 октября 2019 года </w:t>
      </w:r>
      <w:r w:rsidR="00E621EF" w:rsidRPr="008103A3">
        <w:rPr>
          <w:rFonts w:ascii="Times New Roman" w:hAnsi="Times New Roman" w:cs="Times New Roman"/>
          <w:sz w:val="24"/>
          <w:szCs w:val="24"/>
        </w:rPr>
        <w:t>воспитанники старшей</w:t>
      </w:r>
      <w:r w:rsidR="000C3D82" w:rsidRPr="008103A3">
        <w:rPr>
          <w:rFonts w:ascii="Times New Roman" w:hAnsi="Times New Roman" w:cs="Times New Roman"/>
          <w:sz w:val="24"/>
          <w:szCs w:val="24"/>
        </w:rPr>
        <w:t xml:space="preserve"> группы совме</w:t>
      </w:r>
      <w:r w:rsidR="000C3D82">
        <w:rPr>
          <w:rFonts w:ascii="Times New Roman" w:hAnsi="Times New Roman" w:cs="Times New Roman"/>
          <w:sz w:val="24"/>
          <w:szCs w:val="24"/>
        </w:rPr>
        <w:t xml:space="preserve">стно с </w:t>
      </w:r>
      <w:r w:rsidR="00E621EF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="00E621EF" w:rsidRPr="008103A3">
        <w:rPr>
          <w:rFonts w:ascii="Times New Roman" w:hAnsi="Times New Roman" w:cs="Times New Roman"/>
          <w:sz w:val="24"/>
          <w:szCs w:val="24"/>
        </w:rPr>
        <w:t>и</w:t>
      </w:r>
      <w:r w:rsidR="000C3D82" w:rsidRPr="008103A3">
        <w:rPr>
          <w:rFonts w:ascii="Times New Roman" w:hAnsi="Times New Roman" w:cs="Times New Roman"/>
          <w:sz w:val="24"/>
          <w:szCs w:val="24"/>
        </w:rPr>
        <w:t xml:space="preserve"> младш</w:t>
      </w:r>
      <w:r w:rsidR="000C3D82">
        <w:rPr>
          <w:rFonts w:ascii="Times New Roman" w:hAnsi="Times New Roman" w:cs="Times New Roman"/>
          <w:sz w:val="24"/>
          <w:szCs w:val="24"/>
        </w:rPr>
        <w:t xml:space="preserve">им воспитателем </w:t>
      </w:r>
      <w:r w:rsidR="000C3D82" w:rsidRPr="008103A3">
        <w:rPr>
          <w:rFonts w:ascii="Times New Roman" w:hAnsi="Times New Roman" w:cs="Times New Roman"/>
          <w:sz w:val="24"/>
          <w:szCs w:val="24"/>
        </w:rPr>
        <w:t>ездили на животноводческий комплекс. Экскурсию проводила заведующая животноводчес</w:t>
      </w:r>
      <w:r w:rsidR="000C3D82">
        <w:rPr>
          <w:rFonts w:ascii="Times New Roman" w:hAnsi="Times New Roman" w:cs="Times New Roman"/>
          <w:sz w:val="24"/>
          <w:szCs w:val="24"/>
        </w:rPr>
        <w:t xml:space="preserve">ким комплексом. </w:t>
      </w:r>
      <w:r w:rsidR="000C3D82" w:rsidRPr="008103A3">
        <w:rPr>
          <w:rFonts w:ascii="Times New Roman" w:hAnsi="Times New Roman" w:cs="Times New Roman"/>
          <w:sz w:val="24"/>
          <w:szCs w:val="24"/>
        </w:rPr>
        <w:t xml:space="preserve">Она познакомила детей с трудом доярок, зоотехника, скотника. Познакомила с современным оборудованием, которое помогает людям этих профессий в их нелегкой работе. </w:t>
      </w:r>
    </w:p>
    <w:p w:rsidR="005F1B40" w:rsidRPr="0096102C" w:rsidRDefault="0034436A" w:rsidP="002B53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115570</wp:posOffset>
                </wp:positionV>
                <wp:extent cx="249555" cy="635"/>
                <wp:effectExtent l="10160" t="56515" r="16510" b="571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F8C7" id="AutoShape 6" o:spid="_x0000_s1026" type="#_x0000_t32" style="position:absolute;margin-left:188.9pt;margin-top:9.1pt;width:19.6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z3NQIAAF4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5F1B40" w:rsidRPr="0096102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альянса родители    Детский сад – это шаг к развитию в детском саду неповторимой саморазвивающейся воспитательной системы, в которой все: и воспитатели, и дети, и родители - стали бы полноправными субъектами воспитания. </w:t>
      </w:r>
    </w:p>
    <w:p w:rsidR="0083062A" w:rsidRPr="0096102C" w:rsidRDefault="00E24A91" w:rsidP="005F1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02C">
        <w:rPr>
          <w:rFonts w:ascii="Times New Roman" w:hAnsi="Times New Roman" w:cs="Times New Roman"/>
          <w:sz w:val="24"/>
          <w:szCs w:val="24"/>
        </w:rPr>
        <w:t>В 2019</w:t>
      </w:r>
      <w:r w:rsidR="005F1B40" w:rsidRPr="0096102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243DF">
        <w:rPr>
          <w:rFonts w:ascii="Times New Roman" w:hAnsi="Times New Roman" w:cs="Times New Roman"/>
          <w:sz w:val="24"/>
          <w:szCs w:val="24"/>
        </w:rPr>
        <w:t xml:space="preserve">детский сад активно работал в рамках реализации краевого проекта «Сохраним семью – сбережём Россию!». В работе с родителями </w:t>
      </w:r>
      <w:r w:rsidR="005F1B40" w:rsidRPr="0096102C">
        <w:rPr>
          <w:rFonts w:ascii="Times New Roman" w:hAnsi="Times New Roman" w:cs="Times New Roman"/>
          <w:sz w:val="24"/>
          <w:szCs w:val="24"/>
        </w:rPr>
        <w:t>подбирали акти</w:t>
      </w:r>
      <w:r w:rsidR="005243DF">
        <w:rPr>
          <w:rFonts w:ascii="Times New Roman" w:hAnsi="Times New Roman" w:cs="Times New Roman"/>
          <w:sz w:val="24"/>
          <w:szCs w:val="24"/>
        </w:rPr>
        <w:t xml:space="preserve">вные формы </w:t>
      </w:r>
      <w:r w:rsidR="00E621EF">
        <w:rPr>
          <w:rFonts w:ascii="Times New Roman" w:hAnsi="Times New Roman" w:cs="Times New Roman"/>
          <w:sz w:val="24"/>
          <w:szCs w:val="24"/>
        </w:rPr>
        <w:t>взаимодействия, чтобы</w:t>
      </w:r>
      <w:r w:rsidR="005F1B40" w:rsidRPr="0096102C">
        <w:rPr>
          <w:rFonts w:ascii="Times New Roman" w:hAnsi="Times New Roman" w:cs="Times New Roman"/>
          <w:sz w:val="24"/>
          <w:szCs w:val="24"/>
        </w:rPr>
        <w:t xml:space="preserve"> родители не только являлись пассивными слушателями, но и активными участниками мероприятий, проводимых в МБДОУ «Центр развития ребенка – Ножовский детский сад». </w:t>
      </w:r>
    </w:p>
    <w:p w:rsidR="0083062A" w:rsidRDefault="000B2FCC" w:rsidP="002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4BD">
        <w:rPr>
          <w:rFonts w:ascii="Times New Roman" w:hAnsi="Times New Roman" w:cs="Times New Roman"/>
          <w:sz w:val="24"/>
          <w:szCs w:val="24"/>
        </w:rPr>
        <w:t xml:space="preserve">4 февраля </w:t>
      </w:r>
      <w:r w:rsidR="0083062A" w:rsidRPr="003554BD">
        <w:rPr>
          <w:rFonts w:ascii="Times New Roman" w:hAnsi="Times New Roman" w:cs="Times New Roman"/>
          <w:sz w:val="24"/>
          <w:szCs w:val="24"/>
        </w:rPr>
        <w:t xml:space="preserve">2019 </w:t>
      </w:r>
      <w:r w:rsidR="00E621EF" w:rsidRPr="003554BD">
        <w:rPr>
          <w:rFonts w:ascii="Times New Roman" w:hAnsi="Times New Roman" w:cs="Times New Roman"/>
          <w:sz w:val="24"/>
          <w:szCs w:val="24"/>
        </w:rPr>
        <w:t>года с</w:t>
      </w:r>
      <w:r w:rsidR="0083062A" w:rsidRPr="003554BD">
        <w:rPr>
          <w:rFonts w:ascii="Times New Roman" w:hAnsi="Times New Roman" w:cs="Times New Roman"/>
          <w:sz w:val="24"/>
          <w:szCs w:val="24"/>
        </w:rPr>
        <w:t xml:space="preserve"> целью укрепления престижа семьи, повышения статуса, роли и значения мужчины – мужа и отца в семье инструктором по физической культуре</w:t>
      </w:r>
      <w:r w:rsidR="00560DAC" w:rsidRPr="003554BD">
        <w:rPr>
          <w:rFonts w:ascii="Times New Roman" w:hAnsi="Times New Roman" w:cs="Times New Roman"/>
          <w:sz w:val="24"/>
          <w:szCs w:val="24"/>
        </w:rPr>
        <w:t xml:space="preserve"> Т.В. Щениной  и воспитателем В.К. Винокуровой</w:t>
      </w:r>
      <w:r w:rsidRPr="003554BD">
        <w:rPr>
          <w:rFonts w:ascii="Times New Roman" w:hAnsi="Times New Roman" w:cs="Times New Roman"/>
          <w:sz w:val="24"/>
          <w:szCs w:val="24"/>
        </w:rPr>
        <w:t xml:space="preserve"> </w:t>
      </w:r>
      <w:r w:rsidR="0083062A" w:rsidRPr="003554BD">
        <w:rPr>
          <w:rFonts w:ascii="Times New Roman" w:hAnsi="Times New Roman" w:cs="Times New Roman"/>
          <w:sz w:val="24"/>
          <w:szCs w:val="24"/>
        </w:rPr>
        <w:t xml:space="preserve">  была проведена шоу-викторина "СУ</w:t>
      </w:r>
      <w:r w:rsidRPr="003554BD">
        <w:rPr>
          <w:rFonts w:ascii="Times New Roman" w:hAnsi="Times New Roman" w:cs="Times New Roman"/>
          <w:sz w:val="24"/>
          <w:szCs w:val="24"/>
        </w:rPr>
        <w:t>ПЕР-ПАПА!".</w:t>
      </w:r>
      <w:r w:rsidR="005C42FD" w:rsidRPr="003554BD">
        <w:rPr>
          <w:rFonts w:ascii="Times New Roman" w:hAnsi="Times New Roman" w:cs="Times New Roman"/>
          <w:sz w:val="24"/>
          <w:szCs w:val="24"/>
        </w:rPr>
        <w:t xml:space="preserve"> В шоу-викторине приняли участие четыре семьи.</w:t>
      </w:r>
      <w:r w:rsidR="005C42FD" w:rsidRPr="005C42FD">
        <w:rPr>
          <w:rFonts w:ascii="Times New Roman" w:hAnsi="Times New Roman" w:cs="Times New Roman"/>
        </w:rPr>
        <w:t> </w:t>
      </w:r>
      <w:r w:rsidR="005C42FD" w:rsidRPr="005C42FD">
        <w:rPr>
          <w:rFonts w:ascii="Times New Roman" w:hAnsi="Times New Roman" w:cs="Times New Roman"/>
          <w:sz w:val="24"/>
          <w:szCs w:val="24"/>
        </w:rPr>
        <w:t xml:space="preserve">Дети вместе с папами с удовольствие и азартом </w:t>
      </w:r>
      <w:r w:rsidR="005C42FD" w:rsidRPr="005C42FD">
        <w:rPr>
          <w:rFonts w:ascii="Times New Roman" w:hAnsi="Times New Roman" w:cs="Times New Roman"/>
          <w:sz w:val="24"/>
          <w:szCs w:val="24"/>
        </w:rPr>
        <w:lastRenderedPageBreak/>
        <w:t>участвовали во всех конкурсных испытаниях. Папы с детьми и конструировали, и перевоплощались в роль мамы, готовили суп, и ремонтировали стул, и даже участвовали в пантомиме. </w:t>
      </w:r>
      <w:r w:rsidR="00400E34">
        <w:rPr>
          <w:rFonts w:ascii="Times New Roman" w:hAnsi="Times New Roman" w:cs="Times New Roman"/>
          <w:sz w:val="24"/>
          <w:szCs w:val="24"/>
        </w:rPr>
        <w:t>Роль мужчины в воспитании детей огромна. А т</w:t>
      </w:r>
      <w:r w:rsidR="005C42FD">
        <w:rPr>
          <w:rFonts w:ascii="Times New Roman" w:hAnsi="Times New Roman" w:cs="Times New Roman"/>
          <w:sz w:val="24"/>
          <w:szCs w:val="24"/>
        </w:rPr>
        <w:t xml:space="preserve">акие </w:t>
      </w:r>
      <w:r w:rsidR="00E621E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E621EF" w:rsidRPr="005C42FD">
        <w:rPr>
          <w:rFonts w:ascii="Times New Roman" w:hAnsi="Times New Roman" w:cs="Times New Roman"/>
          <w:sz w:val="24"/>
          <w:szCs w:val="24"/>
        </w:rPr>
        <w:t>позволяют</w:t>
      </w:r>
      <w:r w:rsidR="003071A4">
        <w:rPr>
          <w:rFonts w:ascii="Times New Roman" w:hAnsi="Times New Roman" w:cs="Times New Roman"/>
          <w:sz w:val="24"/>
          <w:szCs w:val="24"/>
        </w:rPr>
        <w:t xml:space="preserve"> показать </w:t>
      </w:r>
      <w:r w:rsidR="003554BD">
        <w:rPr>
          <w:rFonts w:ascii="Times New Roman" w:hAnsi="Times New Roman" w:cs="Times New Roman"/>
          <w:sz w:val="24"/>
          <w:szCs w:val="24"/>
        </w:rPr>
        <w:t xml:space="preserve"> </w:t>
      </w:r>
      <w:r w:rsidR="003071A4">
        <w:rPr>
          <w:rFonts w:ascii="Times New Roman" w:hAnsi="Times New Roman" w:cs="Times New Roman"/>
          <w:sz w:val="24"/>
          <w:szCs w:val="24"/>
        </w:rPr>
        <w:t>папам как можно организовать семейный досуг</w:t>
      </w:r>
      <w:r w:rsidR="005C42FD">
        <w:rPr>
          <w:rFonts w:ascii="Times New Roman" w:hAnsi="Times New Roman" w:cs="Times New Roman"/>
          <w:sz w:val="24"/>
          <w:szCs w:val="24"/>
        </w:rPr>
        <w:t>.</w:t>
      </w:r>
    </w:p>
    <w:p w:rsidR="00720A42" w:rsidRDefault="00F62387" w:rsidP="002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387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чтобы подчеркнуть роль старшего поколения в воспитании ребенка – дошкольника 5 марта 2019 года в детском саду в увле</w:t>
      </w:r>
      <w:r w:rsidR="002461ED">
        <w:rPr>
          <w:rFonts w:ascii="Times New Roman" w:hAnsi="Times New Roman" w:cs="Times New Roman"/>
          <w:sz w:val="24"/>
          <w:szCs w:val="24"/>
          <w:shd w:val="clear" w:color="auto" w:fill="FFFFFF"/>
        </w:rPr>
        <w:t>кательной форме прошел конкурс «А ну-ка, бабушки!»</w:t>
      </w:r>
      <w:r w:rsidRPr="00F62387">
        <w:rPr>
          <w:rFonts w:ascii="Times New Roman" w:hAnsi="Times New Roman" w:cs="Times New Roman"/>
          <w:sz w:val="24"/>
          <w:szCs w:val="24"/>
          <w:shd w:val="clear" w:color="auto" w:fill="FFFFFF"/>
        </w:rPr>
        <w:t>. Бабушки вместе с внуками соревновались в различных конкурсных испытаниях. Вместе пели песни, частушки, делали поделки, тан</w:t>
      </w:r>
      <w:r w:rsidR="00846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цевали. </w:t>
      </w:r>
      <w:r w:rsidRPr="00F62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Мероприятие прошло в теплой, дружественной обстановке. Старшее поколение поблагодарили организаторов за гостеприимство и теплый прием. </w:t>
      </w:r>
      <w:r w:rsidRPr="00F62387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3062A" w:rsidRDefault="00720A42" w:rsidP="002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E2">
        <w:rPr>
          <w:rFonts w:ascii="Times New Roman" w:hAnsi="Times New Roman" w:cs="Times New Roman"/>
          <w:sz w:val="24"/>
          <w:szCs w:val="24"/>
        </w:rPr>
        <w:t xml:space="preserve"> </w:t>
      </w:r>
      <w:r w:rsidR="00BB18E2" w:rsidRPr="00BB18E2">
        <w:rPr>
          <w:rFonts w:ascii="Times New Roman" w:hAnsi="Times New Roman" w:cs="Times New Roman"/>
          <w:sz w:val="24"/>
          <w:szCs w:val="24"/>
        </w:rPr>
        <w:t>20 марта 20</w:t>
      </w:r>
      <w:r w:rsidR="003554BD">
        <w:rPr>
          <w:rFonts w:ascii="Times New Roman" w:hAnsi="Times New Roman" w:cs="Times New Roman"/>
          <w:sz w:val="24"/>
          <w:szCs w:val="24"/>
        </w:rPr>
        <w:t>19 года в детском саду</w:t>
      </w:r>
      <w:r w:rsidR="00BB18E2" w:rsidRPr="00BB18E2">
        <w:rPr>
          <w:rFonts w:ascii="Times New Roman" w:hAnsi="Times New Roman" w:cs="Times New Roman"/>
          <w:sz w:val="24"/>
          <w:szCs w:val="24"/>
        </w:rPr>
        <w:t xml:space="preserve"> прошло общее родительское собрание. Тема </w:t>
      </w:r>
      <w:r w:rsidR="002461ED">
        <w:rPr>
          <w:rFonts w:ascii="Times New Roman" w:hAnsi="Times New Roman" w:cs="Times New Roman"/>
          <w:sz w:val="24"/>
          <w:szCs w:val="24"/>
        </w:rPr>
        <w:t>«</w:t>
      </w:r>
      <w:r w:rsidR="00BB18E2" w:rsidRPr="00BB18E2">
        <w:rPr>
          <w:rFonts w:ascii="Times New Roman" w:hAnsi="Times New Roman" w:cs="Times New Roman"/>
          <w:sz w:val="24"/>
          <w:szCs w:val="24"/>
        </w:rPr>
        <w:t>О жесто</w:t>
      </w:r>
      <w:r w:rsidR="002461ED">
        <w:rPr>
          <w:rFonts w:ascii="Times New Roman" w:hAnsi="Times New Roman" w:cs="Times New Roman"/>
          <w:sz w:val="24"/>
          <w:szCs w:val="24"/>
        </w:rPr>
        <w:t>ком обращении с детьми»</w:t>
      </w:r>
      <w:r w:rsidR="00BB18E2" w:rsidRPr="00BB18E2">
        <w:rPr>
          <w:rFonts w:ascii="Times New Roman" w:hAnsi="Times New Roman" w:cs="Times New Roman"/>
          <w:sz w:val="24"/>
          <w:szCs w:val="24"/>
        </w:rPr>
        <w:t xml:space="preserve">. На родительское собрание была приглашена Рожкова Наталья Ивановна, участковый уполномоченный полиции, которая рассказала об ответственности родителей за воспитание детей, о жестоком обращении и о наказании за неисполнение обязанностей по воспитанию несовершеннолетнего. </w:t>
      </w:r>
      <w:r w:rsidR="00AE5A70">
        <w:rPr>
          <w:rFonts w:ascii="Times New Roman" w:hAnsi="Times New Roman" w:cs="Times New Roman"/>
          <w:sz w:val="24"/>
          <w:szCs w:val="24"/>
        </w:rPr>
        <w:t xml:space="preserve">Мы считаем, что выбранная тема родительского </w:t>
      </w:r>
      <w:r w:rsidR="00E621EF">
        <w:rPr>
          <w:rFonts w:ascii="Times New Roman" w:hAnsi="Times New Roman" w:cs="Times New Roman"/>
          <w:sz w:val="24"/>
          <w:szCs w:val="24"/>
        </w:rPr>
        <w:t>собрания актуальна</w:t>
      </w:r>
      <w:r w:rsidR="00AE5A70">
        <w:rPr>
          <w:rFonts w:ascii="Times New Roman" w:hAnsi="Times New Roman" w:cs="Times New Roman"/>
          <w:sz w:val="24"/>
          <w:szCs w:val="24"/>
        </w:rPr>
        <w:t xml:space="preserve"> т.к. участились случаи жестокого обращения с детьми. </w:t>
      </w:r>
    </w:p>
    <w:p w:rsidR="00A95752" w:rsidRPr="00790FCE" w:rsidRDefault="00A95752" w:rsidP="00790F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21 марта </w:t>
      </w:r>
      <w:r w:rsidRPr="000E28B5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8B5">
        <w:rPr>
          <w:rFonts w:ascii="Times New Roman" w:hAnsi="Times New Roman" w:cs="Times New Roman"/>
          <w:sz w:val="24"/>
          <w:szCs w:val="24"/>
        </w:rPr>
        <w:t xml:space="preserve"> в рамках тематической Недели з</w:t>
      </w:r>
      <w:r w:rsidR="002461ED">
        <w:rPr>
          <w:rFonts w:ascii="Times New Roman" w:hAnsi="Times New Roman" w:cs="Times New Roman"/>
          <w:sz w:val="24"/>
          <w:szCs w:val="24"/>
        </w:rPr>
        <w:t>доровья в средней группе МБДОУ «</w:t>
      </w:r>
      <w:r w:rsidRPr="000E28B5">
        <w:rPr>
          <w:rFonts w:ascii="Times New Roman" w:hAnsi="Times New Roman" w:cs="Times New Roman"/>
          <w:sz w:val="24"/>
          <w:szCs w:val="24"/>
        </w:rPr>
        <w:t>Центр развития ребенка - Ножовский детский сад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0E28B5">
        <w:rPr>
          <w:rFonts w:ascii="Times New Roman" w:hAnsi="Times New Roman" w:cs="Times New Roman"/>
          <w:sz w:val="24"/>
          <w:szCs w:val="24"/>
        </w:rPr>
        <w:t xml:space="preserve"> воспитателем </w:t>
      </w:r>
      <w:r>
        <w:rPr>
          <w:rFonts w:ascii="Times New Roman" w:hAnsi="Times New Roman" w:cs="Times New Roman"/>
          <w:sz w:val="24"/>
          <w:szCs w:val="24"/>
        </w:rPr>
        <w:t xml:space="preserve">Э.Ю. </w:t>
      </w:r>
      <w:r w:rsidR="00E621EF">
        <w:rPr>
          <w:rFonts w:ascii="Times New Roman" w:hAnsi="Times New Roman" w:cs="Times New Roman"/>
          <w:sz w:val="24"/>
          <w:szCs w:val="24"/>
        </w:rPr>
        <w:t xml:space="preserve">Мочаловой </w:t>
      </w:r>
      <w:r w:rsidR="00E621EF" w:rsidRPr="000E28B5">
        <w:rPr>
          <w:rFonts w:ascii="Times New Roman" w:hAnsi="Times New Roman" w:cs="Times New Roman"/>
          <w:sz w:val="24"/>
          <w:szCs w:val="24"/>
        </w:rPr>
        <w:t>и</w:t>
      </w:r>
      <w:r w:rsidRPr="000E28B5">
        <w:rPr>
          <w:rFonts w:ascii="Times New Roman" w:hAnsi="Times New Roman" w:cs="Times New Roman"/>
          <w:sz w:val="24"/>
          <w:szCs w:val="24"/>
        </w:rPr>
        <w:t xml:space="preserve"> работником Ножовской сел</w:t>
      </w:r>
      <w:r>
        <w:rPr>
          <w:rFonts w:ascii="Times New Roman" w:hAnsi="Times New Roman" w:cs="Times New Roman"/>
          <w:sz w:val="24"/>
          <w:szCs w:val="24"/>
        </w:rPr>
        <w:t xml:space="preserve">ьской библиотеки А.Н. Бобылевой </w:t>
      </w:r>
      <w:r w:rsidRPr="000E28B5">
        <w:rPr>
          <w:rFonts w:ascii="Times New Roman" w:hAnsi="Times New Roman" w:cs="Times New Roman"/>
          <w:sz w:val="24"/>
          <w:szCs w:val="24"/>
        </w:rPr>
        <w:t>для детей и родителей</w:t>
      </w:r>
      <w:r w:rsidR="002461ED">
        <w:rPr>
          <w:rFonts w:ascii="Times New Roman" w:hAnsi="Times New Roman" w:cs="Times New Roman"/>
          <w:sz w:val="24"/>
          <w:szCs w:val="24"/>
        </w:rPr>
        <w:t xml:space="preserve"> был проведен спортивный досуг «</w:t>
      </w:r>
      <w:r w:rsidRPr="000E28B5">
        <w:rPr>
          <w:rFonts w:ascii="Times New Roman" w:hAnsi="Times New Roman" w:cs="Times New Roman"/>
          <w:sz w:val="24"/>
          <w:szCs w:val="24"/>
        </w:rPr>
        <w:t>День здоровья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0E28B5">
        <w:rPr>
          <w:rFonts w:ascii="Times New Roman" w:hAnsi="Times New Roman" w:cs="Times New Roman"/>
          <w:sz w:val="24"/>
          <w:szCs w:val="24"/>
        </w:rPr>
        <w:t>.   Спортивный досуг прошел очень весело, интересно и ярко, со спортивным задором, шумом</w:t>
      </w:r>
      <w:r w:rsidRPr="000E28B5">
        <w:t>.</w:t>
      </w:r>
    </w:p>
    <w:p w:rsidR="00BA744C" w:rsidRPr="00BB18E2" w:rsidRDefault="00BA744C" w:rsidP="003A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4C">
        <w:rPr>
          <w:rFonts w:ascii="Times New Roman" w:hAnsi="Times New Roman" w:cs="Times New Roman"/>
          <w:sz w:val="24"/>
          <w:szCs w:val="24"/>
        </w:rPr>
        <w:t xml:space="preserve">17 октября 2019 г.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="00DC0FDB"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BA744C">
        <w:rPr>
          <w:rFonts w:ascii="Times New Roman" w:hAnsi="Times New Roman" w:cs="Times New Roman"/>
          <w:sz w:val="24"/>
          <w:szCs w:val="24"/>
        </w:rPr>
        <w:t xml:space="preserve">круглый стол на тему «Семейные </w:t>
      </w:r>
      <w:r>
        <w:rPr>
          <w:rFonts w:ascii="Times New Roman" w:hAnsi="Times New Roman" w:cs="Times New Roman"/>
          <w:sz w:val="24"/>
          <w:szCs w:val="24"/>
        </w:rPr>
        <w:t>отношения и ценности в сказках»</w:t>
      </w:r>
      <w:r w:rsidR="00DC0FDB">
        <w:rPr>
          <w:rFonts w:ascii="Times New Roman" w:hAnsi="Times New Roman" w:cs="Times New Roman"/>
          <w:sz w:val="24"/>
          <w:szCs w:val="24"/>
        </w:rPr>
        <w:t xml:space="preserve">, где участвовали   дети, родители старшей и </w:t>
      </w:r>
      <w:r>
        <w:rPr>
          <w:rFonts w:ascii="Times New Roman" w:hAnsi="Times New Roman" w:cs="Times New Roman"/>
          <w:sz w:val="24"/>
          <w:szCs w:val="24"/>
        </w:rPr>
        <w:t>средней групп</w:t>
      </w:r>
      <w:r w:rsidR="00DC0FDB">
        <w:rPr>
          <w:rFonts w:ascii="Times New Roman" w:hAnsi="Times New Roman" w:cs="Times New Roman"/>
          <w:sz w:val="24"/>
          <w:szCs w:val="24"/>
        </w:rPr>
        <w:t>ы</w:t>
      </w:r>
      <w:r w:rsidRPr="00BA744C">
        <w:rPr>
          <w:rFonts w:ascii="Times New Roman" w:hAnsi="Times New Roman" w:cs="Times New Roman"/>
          <w:sz w:val="24"/>
          <w:szCs w:val="24"/>
        </w:rPr>
        <w:t>.</w:t>
      </w:r>
      <w:r w:rsidR="00D77EE8">
        <w:rPr>
          <w:rFonts w:ascii="Times New Roman" w:hAnsi="Times New Roman" w:cs="Times New Roman"/>
          <w:sz w:val="24"/>
          <w:szCs w:val="24"/>
        </w:rPr>
        <w:t xml:space="preserve"> Круглый стол прошел очень продуктивно. </w:t>
      </w:r>
      <w:r w:rsidRPr="00BA744C">
        <w:rPr>
          <w:rFonts w:ascii="Times New Roman" w:hAnsi="Times New Roman" w:cs="Times New Roman"/>
          <w:sz w:val="24"/>
          <w:szCs w:val="24"/>
        </w:rPr>
        <w:t xml:space="preserve"> Родители и дети в старшей группе рисовали рисунки </w:t>
      </w:r>
      <w:r w:rsidR="00D77EE8">
        <w:rPr>
          <w:rFonts w:ascii="Times New Roman" w:hAnsi="Times New Roman" w:cs="Times New Roman"/>
          <w:sz w:val="24"/>
          <w:szCs w:val="24"/>
        </w:rPr>
        <w:t>на тему «Моя семья в сказках»</w:t>
      </w:r>
      <w:r w:rsidRPr="00BA744C">
        <w:rPr>
          <w:rFonts w:ascii="Times New Roman" w:hAnsi="Times New Roman" w:cs="Times New Roman"/>
          <w:sz w:val="24"/>
          <w:szCs w:val="24"/>
        </w:rPr>
        <w:t xml:space="preserve">. А в средней группе нужно было нарисовать любимую сказку семьи. </w:t>
      </w:r>
      <w:r w:rsidR="00D77EE8">
        <w:rPr>
          <w:rFonts w:ascii="Times New Roman" w:hAnsi="Times New Roman" w:cs="Times New Roman"/>
          <w:sz w:val="24"/>
          <w:szCs w:val="24"/>
        </w:rPr>
        <w:t xml:space="preserve">За круглым столом </w:t>
      </w:r>
      <w:r w:rsidR="00E621EF">
        <w:rPr>
          <w:rFonts w:ascii="Times New Roman" w:hAnsi="Times New Roman" w:cs="Times New Roman"/>
          <w:sz w:val="24"/>
          <w:szCs w:val="24"/>
        </w:rPr>
        <w:t>воспитатель О.С.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1EF">
        <w:rPr>
          <w:rFonts w:ascii="Times New Roman" w:hAnsi="Times New Roman" w:cs="Times New Roman"/>
          <w:sz w:val="24"/>
          <w:szCs w:val="24"/>
        </w:rPr>
        <w:t xml:space="preserve">Кулагина </w:t>
      </w:r>
      <w:r w:rsidR="00E621EF" w:rsidRPr="00BA744C">
        <w:rPr>
          <w:rFonts w:ascii="Times New Roman" w:hAnsi="Times New Roman" w:cs="Times New Roman"/>
          <w:sz w:val="24"/>
          <w:szCs w:val="24"/>
        </w:rPr>
        <w:t>рассказала</w:t>
      </w:r>
      <w:r w:rsidRPr="00BA744C">
        <w:rPr>
          <w:rFonts w:ascii="Times New Roman" w:hAnsi="Times New Roman" w:cs="Times New Roman"/>
          <w:sz w:val="24"/>
          <w:szCs w:val="24"/>
        </w:rPr>
        <w:t xml:space="preserve"> родителям о </w:t>
      </w:r>
      <w:r w:rsidR="00D77EE8">
        <w:rPr>
          <w:rFonts w:ascii="Times New Roman" w:hAnsi="Times New Roman" w:cs="Times New Roman"/>
          <w:sz w:val="24"/>
          <w:szCs w:val="24"/>
        </w:rPr>
        <w:t>технологии «Сказкотерапия»</w:t>
      </w:r>
      <w:r w:rsidRPr="00BA744C">
        <w:rPr>
          <w:rFonts w:ascii="Times New Roman" w:hAnsi="Times New Roman" w:cs="Times New Roman"/>
          <w:sz w:val="24"/>
          <w:szCs w:val="24"/>
        </w:rPr>
        <w:t xml:space="preserve">. Далее воспитатель старшей группы </w:t>
      </w:r>
      <w:r w:rsidR="00D77EE8">
        <w:rPr>
          <w:rFonts w:ascii="Times New Roman" w:hAnsi="Times New Roman" w:cs="Times New Roman"/>
          <w:sz w:val="24"/>
          <w:szCs w:val="24"/>
        </w:rPr>
        <w:t xml:space="preserve">Э.Ю. </w:t>
      </w:r>
      <w:r w:rsidR="00E621EF">
        <w:rPr>
          <w:rFonts w:ascii="Times New Roman" w:hAnsi="Times New Roman" w:cs="Times New Roman"/>
          <w:sz w:val="24"/>
          <w:szCs w:val="24"/>
        </w:rPr>
        <w:t>Мочалова раскрыла</w:t>
      </w:r>
      <w:r w:rsidRPr="00BA744C">
        <w:rPr>
          <w:rFonts w:ascii="Times New Roman" w:hAnsi="Times New Roman" w:cs="Times New Roman"/>
          <w:sz w:val="24"/>
          <w:szCs w:val="24"/>
        </w:rPr>
        <w:t xml:space="preserve"> тему «Семейные отношения и ценности в сказках». Родители старшей группы Орлова М.В и Пятунина О.В. рассказали о взаимоотношениях и ценностях в сказках «Мороз Иванович» и «Маша и медведь»,</w:t>
      </w:r>
      <w:r w:rsidR="00D77EE8">
        <w:rPr>
          <w:rFonts w:ascii="Times New Roman" w:hAnsi="Times New Roman" w:cs="Times New Roman"/>
          <w:sz w:val="24"/>
          <w:szCs w:val="24"/>
        </w:rPr>
        <w:t xml:space="preserve"> а затем на их </w:t>
      </w:r>
      <w:r w:rsidR="00E621EF">
        <w:rPr>
          <w:rFonts w:ascii="Times New Roman" w:hAnsi="Times New Roman" w:cs="Times New Roman"/>
          <w:sz w:val="24"/>
          <w:szCs w:val="24"/>
        </w:rPr>
        <w:t>примере родители</w:t>
      </w:r>
      <w:r w:rsidR="00D77EE8">
        <w:rPr>
          <w:rFonts w:ascii="Times New Roman" w:hAnsi="Times New Roman" w:cs="Times New Roman"/>
          <w:sz w:val="24"/>
          <w:szCs w:val="24"/>
        </w:rPr>
        <w:t xml:space="preserve"> и </w:t>
      </w:r>
      <w:r w:rsidR="00E621EF">
        <w:rPr>
          <w:rFonts w:ascii="Times New Roman" w:hAnsi="Times New Roman" w:cs="Times New Roman"/>
          <w:sz w:val="24"/>
          <w:szCs w:val="24"/>
        </w:rPr>
        <w:t xml:space="preserve">дети </w:t>
      </w:r>
      <w:r w:rsidR="00E621EF" w:rsidRPr="00BA744C">
        <w:rPr>
          <w:rFonts w:ascii="Times New Roman" w:hAnsi="Times New Roman" w:cs="Times New Roman"/>
          <w:sz w:val="24"/>
          <w:szCs w:val="24"/>
        </w:rPr>
        <w:t>разобрали</w:t>
      </w:r>
      <w:r w:rsidR="00D77EE8">
        <w:rPr>
          <w:rFonts w:ascii="Times New Roman" w:hAnsi="Times New Roman" w:cs="Times New Roman"/>
          <w:sz w:val="24"/>
          <w:szCs w:val="24"/>
        </w:rPr>
        <w:t xml:space="preserve"> </w:t>
      </w:r>
      <w:r w:rsidR="00E621EF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E621EF" w:rsidRPr="00BA744C">
        <w:rPr>
          <w:rFonts w:ascii="Times New Roman" w:hAnsi="Times New Roman" w:cs="Times New Roman"/>
          <w:sz w:val="24"/>
          <w:szCs w:val="24"/>
        </w:rPr>
        <w:t>русские</w:t>
      </w:r>
      <w:r w:rsidR="00D77EE8">
        <w:rPr>
          <w:rFonts w:ascii="Times New Roman" w:hAnsi="Times New Roman" w:cs="Times New Roman"/>
          <w:sz w:val="24"/>
          <w:szCs w:val="24"/>
        </w:rPr>
        <w:t xml:space="preserve"> народные сказки. </w:t>
      </w:r>
      <w:r w:rsidR="00D77EE8">
        <w:rPr>
          <w:rFonts w:ascii="Times New Roman" w:hAnsi="Times New Roman" w:cs="Times New Roman"/>
          <w:sz w:val="24"/>
          <w:szCs w:val="24"/>
        </w:rPr>
        <w:br/>
        <w:t xml:space="preserve">За круглым столом </w:t>
      </w:r>
      <w:r w:rsidR="00E621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621EF" w:rsidRPr="00BA744C">
        <w:rPr>
          <w:rFonts w:ascii="Times New Roman" w:hAnsi="Times New Roman" w:cs="Times New Roman"/>
          <w:sz w:val="24"/>
          <w:szCs w:val="24"/>
        </w:rPr>
        <w:t>Ножовской</w:t>
      </w:r>
      <w:r w:rsidR="00D77EE8">
        <w:rPr>
          <w:rFonts w:ascii="Times New Roman" w:hAnsi="Times New Roman" w:cs="Times New Roman"/>
          <w:sz w:val="24"/>
          <w:szCs w:val="24"/>
        </w:rPr>
        <w:t xml:space="preserve"> </w:t>
      </w:r>
      <w:r w:rsidR="00E621EF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E621EF" w:rsidRPr="00BA744C">
        <w:rPr>
          <w:rFonts w:ascii="Times New Roman" w:hAnsi="Times New Roman" w:cs="Times New Roman"/>
          <w:sz w:val="24"/>
          <w:szCs w:val="24"/>
        </w:rPr>
        <w:t>библиотеки</w:t>
      </w:r>
      <w:r w:rsidRPr="00BA744C">
        <w:rPr>
          <w:rFonts w:ascii="Times New Roman" w:hAnsi="Times New Roman" w:cs="Times New Roman"/>
          <w:sz w:val="24"/>
          <w:szCs w:val="24"/>
        </w:rPr>
        <w:t xml:space="preserve"> </w:t>
      </w:r>
      <w:r w:rsidR="00D77EE8">
        <w:rPr>
          <w:rFonts w:ascii="Times New Roman" w:hAnsi="Times New Roman" w:cs="Times New Roman"/>
          <w:sz w:val="24"/>
          <w:szCs w:val="24"/>
        </w:rPr>
        <w:t xml:space="preserve">А.Н. Бобылева </w:t>
      </w:r>
      <w:r w:rsidRPr="00BA744C">
        <w:rPr>
          <w:rFonts w:ascii="Times New Roman" w:hAnsi="Times New Roman" w:cs="Times New Roman"/>
          <w:sz w:val="24"/>
          <w:szCs w:val="24"/>
        </w:rPr>
        <w:t xml:space="preserve">познакомила всех с новым проектом «Книги с дополненной реальностью», где с помощью телефонов или планшетов, герои книг оживают. </w:t>
      </w:r>
      <w:r w:rsidR="00D77EE8">
        <w:rPr>
          <w:rFonts w:ascii="Times New Roman" w:hAnsi="Times New Roman" w:cs="Times New Roman"/>
          <w:sz w:val="24"/>
          <w:szCs w:val="24"/>
        </w:rPr>
        <w:t>Для детей и родителей э</w:t>
      </w:r>
      <w:r w:rsidRPr="00BA744C">
        <w:rPr>
          <w:rFonts w:ascii="Times New Roman" w:hAnsi="Times New Roman" w:cs="Times New Roman"/>
          <w:sz w:val="24"/>
          <w:szCs w:val="24"/>
        </w:rPr>
        <w:t>то</w:t>
      </w:r>
      <w:r w:rsidR="00D77EE8">
        <w:rPr>
          <w:rFonts w:ascii="Times New Roman" w:hAnsi="Times New Roman" w:cs="Times New Roman"/>
          <w:sz w:val="24"/>
          <w:szCs w:val="24"/>
        </w:rPr>
        <w:t xml:space="preserve"> новшество </w:t>
      </w:r>
      <w:r w:rsidR="00E621EF">
        <w:rPr>
          <w:rFonts w:ascii="Times New Roman" w:hAnsi="Times New Roman" w:cs="Times New Roman"/>
          <w:sz w:val="24"/>
          <w:szCs w:val="24"/>
        </w:rPr>
        <w:t>было увлекательно</w:t>
      </w:r>
      <w:r w:rsidR="00D77EE8">
        <w:rPr>
          <w:rFonts w:ascii="Times New Roman" w:hAnsi="Times New Roman" w:cs="Times New Roman"/>
          <w:sz w:val="24"/>
          <w:szCs w:val="24"/>
        </w:rPr>
        <w:t xml:space="preserve"> и интересно</w:t>
      </w:r>
      <w:r w:rsidRPr="00BA744C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D77EE8">
        <w:rPr>
          <w:rFonts w:ascii="Times New Roman" w:hAnsi="Times New Roman" w:cs="Times New Roman"/>
          <w:sz w:val="24"/>
          <w:szCs w:val="24"/>
        </w:rPr>
        <w:t xml:space="preserve">семейное чтение </w:t>
      </w:r>
      <w:r w:rsidRPr="00BA744C">
        <w:rPr>
          <w:rFonts w:ascii="Times New Roman" w:hAnsi="Times New Roman" w:cs="Times New Roman"/>
          <w:sz w:val="24"/>
          <w:szCs w:val="24"/>
        </w:rPr>
        <w:t>книга остаётся где - то в прошлом, а вот так</w:t>
      </w:r>
      <w:r w:rsidR="00D77EE8">
        <w:rPr>
          <w:rFonts w:ascii="Times New Roman" w:hAnsi="Times New Roman" w:cs="Times New Roman"/>
          <w:sz w:val="24"/>
          <w:szCs w:val="24"/>
        </w:rPr>
        <w:t xml:space="preserve">ие мероприятии позволяют родителям </w:t>
      </w:r>
      <w:r w:rsidR="00E621EF">
        <w:rPr>
          <w:rFonts w:ascii="Times New Roman" w:hAnsi="Times New Roman" w:cs="Times New Roman"/>
          <w:sz w:val="24"/>
          <w:szCs w:val="24"/>
        </w:rPr>
        <w:t>понять,</w:t>
      </w:r>
      <w:r w:rsidR="00D77EE8">
        <w:rPr>
          <w:rFonts w:ascii="Times New Roman" w:hAnsi="Times New Roman" w:cs="Times New Roman"/>
          <w:sz w:val="24"/>
          <w:szCs w:val="24"/>
        </w:rPr>
        <w:t xml:space="preserve"> что читать с детьми книги важно и полезно</w:t>
      </w:r>
      <w:r w:rsidRPr="00BA744C">
        <w:rPr>
          <w:rFonts w:ascii="Times New Roman" w:hAnsi="Times New Roman" w:cs="Times New Roman"/>
          <w:sz w:val="24"/>
          <w:szCs w:val="24"/>
        </w:rPr>
        <w:t>. </w:t>
      </w:r>
    </w:p>
    <w:p w:rsidR="00EB6AC2" w:rsidRDefault="001A1E0B" w:rsidP="003A2F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361">
        <w:rPr>
          <w:rFonts w:ascii="Times New Roman" w:hAnsi="Times New Roman" w:cs="Times New Roman"/>
          <w:sz w:val="24"/>
          <w:szCs w:val="24"/>
        </w:rPr>
        <w:t xml:space="preserve">С целью развития активности и инициативности родительского сообщества в условиях реализации ФГОС </w:t>
      </w:r>
      <w:r w:rsidR="00E621EF" w:rsidRPr="00236361">
        <w:rPr>
          <w:rFonts w:ascii="Times New Roman" w:hAnsi="Times New Roman" w:cs="Times New Roman"/>
          <w:sz w:val="24"/>
          <w:szCs w:val="24"/>
        </w:rPr>
        <w:t>ДО и</w:t>
      </w:r>
      <w:r w:rsidRPr="00236361">
        <w:rPr>
          <w:rFonts w:ascii="Times New Roman" w:hAnsi="Times New Roman" w:cs="Times New Roman"/>
          <w:sz w:val="24"/>
          <w:szCs w:val="24"/>
        </w:rPr>
        <w:t xml:space="preserve"> приобщения родителей (законных представителей) к воспитанию и развитию </w:t>
      </w:r>
      <w:r w:rsidR="00E621EF" w:rsidRPr="00236361">
        <w:rPr>
          <w:rFonts w:ascii="Times New Roman" w:hAnsi="Times New Roman" w:cs="Times New Roman"/>
          <w:sz w:val="24"/>
          <w:szCs w:val="24"/>
        </w:rPr>
        <w:t>детей 20</w:t>
      </w:r>
      <w:r w:rsidRPr="00236361">
        <w:rPr>
          <w:rFonts w:ascii="Times New Roman" w:hAnsi="Times New Roman" w:cs="Times New Roman"/>
          <w:sz w:val="24"/>
          <w:szCs w:val="24"/>
        </w:rPr>
        <w:t xml:space="preserve"> ноября 2019 в МБДОУ «Центр развития ребенка-Ножовский детский сад» был проведен Единый родительский день по теме «Я имею право». </w:t>
      </w:r>
      <w:r w:rsidRPr="0023636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данной деятельности во всех группах в этот день были организованы различные мероприятия, на которые были приглашены родители (законные представители). </w:t>
      </w:r>
      <w:r w:rsidRPr="00236361">
        <w:rPr>
          <w:rFonts w:ascii="Times New Roman" w:hAnsi="Times New Roman" w:cs="Times New Roman"/>
          <w:sz w:val="24"/>
          <w:szCs w:val="24"/>
        </w:rPr>
        <w:t xml:space="preserve">Единый родительский день в МБДОУ «Центр развития ребенка – Ножовский детский сад» начался с выступления детей старшей и подготовительной групп. В исполнении детей прозвучала песня </w:t>
      </w:r>
      <w:r w:rsidRPr="00236361">
        <w:rPr>
          <w:rFonts w:ascii="Times New Roman" w:hAnsi="Times New Roman" w:cs="Times New Roman"/>
          <w:i/>
          <w:sz w:val="24"/>
          <w:szCs w:val="24"/>
        </w:rPr>
        <w:t>«К нам гости пришли</w:t>
      </w:r>
      <w:r w:rsidRPr="00236361">
        <w:rPr>
          <w:rFonts w:ascii="Times New Roman" w:hAnsi="Times New Roman" w:cs="Times New Roman"/>
          <w:sz w:val="24"/>
          <w:szCs w:val="24"/>
        </w:rPr>
        <w:t xml:space="preserve">» и стихотворение </w:t>
      </w:r>
      <w:r w:rsidRPr="00236361">
        <w:rPr>
          <w:rFonts w:ascii="Times New Roman" w:hAnsi="Times New Roman" w:cs="Times New Roman"/>
          <w:i/>
          <w:sz w:val="24"/>
          <w:szCs w:val="24"/>
        </w:rPr>
        <w:t xml:space="preserve">«Едва на свет я появился и получил свои права…». </w:t>
      </w:r>
      <w:r w:rsidRPr="00236361">
        <w:rPr>
          <w:rFonts w:ascii="Times New Roman" w:hAnsi="Times New Roman" w:cs="Times New Roman"/>
          <w:sz w:val="24"/>
          <w:szCs w:val="24"/>
        </w:rPr>
        <w:t xml:space="preserve">Затем заведующий Тетерина Н.В. и старший воспитатель Дурышева О.Н. познакомили родителей (законных представителей) с информацией «Права ребенка – обязанности родителей».  Вниманию детей и родителей было представлено театрализованное представление «Сказка о правах ребенка», которое показали обучающиеся 9-10 классов МБОУ «Ножовская средняя общеобразовательная школа». </w:t>
      </w:r>
      <w:r w:rsidRPr="0023636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детского сада подготовил для родителей обширную программу.  </w:t>
      </w:r>
      <w:r w:rsidRPr="00236361">
        <w:rPr>
          <w:rFonts w:ascii="Times New Roman" w:hAnsi="Times New Roman" w:cs="Times New Roman"/>
          <w:sz w:val="24"/>
          <w:szCs w:val="24"/>
        </w:rPr>
        <w:t>Род</w:t>
      </w:r>
      <w:r w:rsidR="00EB6AC2" w:rsidRPr="00236361">
        <w:rPr>
          <w:rFonts w:ascii="Times New Roman" w:hAnsi="Times New Roman" w:cs="Times New Roman"/>
          <w:sz w:val="24"/>
          <w:szCs w:val="24"/>
        </w:rPr>
        <w:t>ителям</w:t>
      </w:r>
      <w:r w:rsidRPr="00236361">
        <w:rPr>
          <w:rFonts w:ascii="Times New Roman" w:hAnsi="Times New Roman" w:cs="Times New Roman"/>
          <w:sz w:val="24"/>
          <w:szCs w:val="24"/>
        </w:rPr>
        <w:t xml:space="preserve"> совместно с детьми было предложено поучаствовать в любых мероприятиях: мастер-класс «Конструируем вместе с детьми», который организовала и провела воспитатель Мочалова О.И. В ходе проведения мастер-класса были раскрыты права ребенка на обучение, совместный досуг, семью; спортивно-развлекательное мероприятие «Семейный досуг» организовали и провели с родител</w:t>
      </w:r>
      <w:r w:rsidR="00EB6AC2" w:rsidRPr="00236361">
        <w:rPr>
          <w:rFonts w:ascii="Times New Roman" w:hAnsi="Times New Roman" w:cs="Times New Roman"/>
          <w:sz w:val="24"/>
          <w:szCs w:val="24"/>
        </w:rPr>
        <w:t xml:space="preserve">ями </w:t>
      </w:r>
      <w:r w:rsidRPr="00236361">
        <w:rPr>
          <w:rFonts w:ascii="Times New Roman" w:hAnsi="Times New Roman" w:cs="Times New Roman"/>
          <w:sz w:val="24"/>
          <w:szCs w:val="24"/>
        </w:rPr>
        <w:t xml:space="preserve">и детьми инструктор по физической культуре Щенина Т.В. и воспитатель Кулагина О.С., где были представлены права на семью, отдых и досуг; шахматный турнир с родителями и детьми организовали и провели старший </w:t>
      </w:r>
      <w:r w:rsidRPr="0023636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Дурышева О.Н. и воспитатель Винокурова В.К., где были представлены права на образование, семью, отдых и досуг. В заключение Единого родительского дня  для всех родителей педагог-психолог Кабулова Ю.Ю. организовала и провела тренинг «Мультфильмы в жизни детей», где раскрыла нравственные ценности мультфильмов и показала родителям, какие мультфильмы негативно влияют на развитие детей. </w:t>
      </w:r>
      <w:r w:rsidR="00EB6AC2" w:rsidRPr="00236361">
        <w:rPr>
          <w:rFonts w:ascii="Times New Roman" w:hAnsi="Times New Roman" w:cs="Times New Roman"/>
          <w:sz w:val="24"/>
          <w:szCs w:val="24"/>
        </w:rPr>
        <w:t>В ходе Единого родительского дня родителям были предложены памятки и буклеты «Защитим детей вместе», «Конвенция о правах ребенка» (перечень статей из Конвенции), «Играем всей семьей», «Вредные и полезные мультфильмы для просмотра детьми».</w:t>
      </w:r>
      <w:r w:rsidR="00EB6AC2" w:rsidRPr="00236361">
        <w:rPr>
          <w:rFonts w:ascii="Times New Roman" w:hAnsi="Times New Roman" w:cs="Times New Roman"/>
          <w:color w:val="000000"/>
        </w:rPr>
        <w:t xml:space="preserve">  </w:t>
      </w:r>
      <w:r w:rsidR="00EB6AC2" w:rsidRPr="00236361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="00E621EF" w:rsidRPr="00236361">
        <w:rPr>
          <w:rFonts w:ascii="Times New Roman" w:hAnsi="Times New Roman" w:cs="Times New Roman"/>
          <w:color w:val="000000"/>
          <w:sz w:val="24"/>
          <w:szCs w:val="24"/>
        </w:rPr>
        <w:t>оставили положительные отзывы</w:t>
      </w:r>
      <w:r w:rsidR="00EB6AC2" w:rsidRPr="00236361">
        <w:rPr>
          <w:rFonts w:ascii="Times New Roman" w:hAnsi="Times New Roman" w:cs="Times New Roman"/>
          <w:color w:val="000000"/>
          <w:sz w:val="24"/>
          <w:szCs w:val="24"/>
        </w:rPr>
        <w:t xml:space="preserve">  о проведенном мероприятии,  написали добрые слова   благодарности в адрес педагогов  детского сада, пожелали здоровья, творческих успехов.</w:t>
      </w:r>
    </w:p>
    <w:p w:rsidR="00401E62" w:rsidRDefault="00401E62" w:rsidP="00572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E62">
        <w:rPr>
          <w:rFonts w:ascii="Times New Roman" w:hAnsi="Times New Roman" w:cs="Times New Roman"/>
          <w:sz w:val="24"/>
          <w:szCs w:val="24"/>
        </w:rPr>
        <w:t>22 ноября в рамках Международного праздника День м</w:t>
      </w:r>
      <w:r w:rsidR="002461ED">
        <w:rPr>
          <w:rFonts w:ascii="Times New Roman" w:hAnsi="Times New Roman" w:cs="Times New Roman"/>
          <w:sz w:val="24"/>
          <w:szCs w:val="24"/>
        </w:rPr>
        <w:t>атери и краевой акции «</w:t>
      </w:r>
      <w:r w:rsidRPr="00401E62">
        <w:rPr>
          <w:rFonts w:ascii="Times New Roman" w:hAnsi="Times New Roman" w:cs="Times New Roman"/>
          <w:sz w:val="24"/>
          <w:szCs w:val="24"/>
        </w:rPr>
        <w:t>Пусть всегда будет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детском </w:t>
      </w:r>
      <w:r w:rsidR="00E621EF">
        <w:rPr>
          <w:rFonts w:ascii="Times New Roman" w:hAnsi="Times New Roman" w:cs="Times New Roman"/>
          <w:sz w:val="24"/>
          <w:szCs w:val="24"/>
        </w:rPr>
        <w:t xml:space="preserve">саду </w:t>
      </w:r>
      <w:r w:rsidR="00E621EF" w:rsidRPr="00401E62">
        <w:rPr>
          <w:rFonts w:ascii="Times New Roman" w:hAnsi="Times New Roman" w:cs="Times New Roman"/>
          <w:sz w:val="24"/>
          <w:szCs w:val="24"/>
        </w:rPr>
        <w:t>был</w:t>
      </w:r>
      <w:r w:rsidRPr="00401E62">
        <w:rPr>
          <w:rFonts w:ascii="Times New Roman" w:hAnsi="Times New Roman" w:cs="Times New Roman"/>
          <w:sz w:val="24"/>
          <w:szCs w:val="24"/>
        </w:rPr>
        <w:t xml:space="preserve"> организован и проведен институциональ</w:t>
      </w:r>
      <w:r w:rsidR="002461ED">
        <w:rPr>
          <w:rFonts w:ascii="Times New Roman" w:hAnsi="Times New Roman" w:cs="Times New Roman"/>
          <w:sz w:val="24"/>
          <w:szCs w:val="24"/>
        </w:rPr>
        <w:t>ный, творческий конкурс чтецов «</w:t>
      </w:r>
      <w:r w:rsidRPr="00401E62">
        <w:rPr>
          <w:rFonts w:ascii="Times New Roman" w:hAnsi="Times New Roman" w:cs="Times New Roman"/>
          <w:sz w:val="24"/>
          <w:szCs w:val="24"/>
        </w:rPr>
        <w:t>Дарю тебе нежность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401E62">
        <w:rPr>
          <w:rFonts w:ascii="Times New Roman" w:hAnsi="Times New Roman" w:cs="Times New Roman"/>
          <w:sz w:val="24"/>
          <w:szCs w:val="24"/>
        </w:rPr>
        <w:t>. В конкурсе приняли участие 13 воспитанников, в возрасте 4-7 лет. Дети декламировали стихи о маме. </w:t>
      </w:r>
      <w:r>
        <w:rPr>
          <w:rFonts w:ascii="Times New Roman" w:hAnsi="Times New Roman" w:cs="Times New Roman"/>
          <w:sz w:val="24"/>
          <w:szCs w:val="24"/>
        </w:rPr>
        <w:t xml:space="preserve">Победителями конкурса стали: </w:t>
      </w:r>
      <w:r w:rsidRPr="00401E62">
        <w:rPr>
          <w:rFonts w:ascii="Times New Roman" w:hAnsi="Times New Roman" w:cs="Times New Roman"/>
          <w:sz w:val="24"/>
          <w:szCs w:val="24"/>
        </w:rPr>
        <w:t>Еловикова Зоя, воспи</w:t>
      </w:r>
      <w:r>
        <w:rPr>
          <w:rFonts w:ascii="Times New Roman" w:hAnsi="Times New Roman" w:cs="Times New Roman"/>
          <w:sz w:val="24"/>
          <w:szCs w:val="24"/>
        </w:rPr>
        <w:t xml:space="preserve">танница средней группы, </w:t>
      </w:r>
      <w:r w:rsidRPr="00401E62">
        <w:rPr>
          <w:rFonts w:ascii="Times New Roman" w:hAnsi="Times New Roman" w:cs="Times New Roman"/>
          <w:sz w:val="24"/>
          <w:szCs w:val="24"/>
        </w:rPr>
        <w:t>Богомягкова Екатерина, воспи</w:t>
      </w:r>
      <w:r>
        <w:rPr>
          <w:rFonts w:ascii="Times New Roman" w:hAnsi="Times New Roman" w:cs="Times New Roman"/>
          <w:sz w:val="24"/>
          <w:szCs w:val="24"/>
        </w:rPr>
        <w:t xml:space="preserve">танница старшей </w:t>
      </w:r>
      <w:r w:rsidR="00E621EF">
        <w:rPr>
          <w:rFonts w:ascii="Times New Roman" w:hAnsi="Times New Roman" w:cs="Times New Roman"/>
          <w:sz w:val="24"/>
          <w:szCs w:val="24"/>
        </w:rPr>
        <w:t>группы, Дурышева</w:t>
      </w:r>
      <w:r w:rsidRPr="00401E62">
        <w:rPr>
          <w:rFonts w:ascii="Times New Roman" w:hAnsi="Times New Roman" w:cs="Times New Roman"/>
          <w:sz w:val="24"/>
          <w:szCs w:val="24"/>
        </w:rPr>
        <w:t xml:space="preserve"> Дарья, воспитанница подготовительно</w:t>
      </w:r>
      <w:r>
        <w:rPr>
          <w:rFonts w:ascii="Times New Roman" w:hAnsi="Times New Roman" w:cs="Times New Roman"/>
          <w:sz w:val="24"/>
          <w:szCs w:val="24"/>
        </w:rPr>
        <w:t xml:space="preserve">й группы. </w:t>
      </w:r>
      <w:r w:rsidRPr="00401E62">
        <w:rPr>
          <w:rFonts w:ascii="Times New Roman" w:hAnsi="Times New Roman" w:cs="Times New Roman"/>
          <w:sz w:val="24"/>
          <w:szCs w:val="24"/>
        </w:rPr>
        <w:t xml:space="preserve">Проведение такого мероприятия воспитывает чувство </w:t>
      </w:r>
      <w:r w:rsidR="0041566F" w:rsidRPr="00401E62">
        <w:rPr>
          <w:rFonts w:ascii="Times New Roman" w:hAnsi="Times New Roman" w:cs="Times New Roman"/>
          <w:sz w:val="24"/>
          <w:szCs w:val="24"/>
        </w:rPr>
        <w:t>любви,</w:t>
      </w:r>
      <w:r w:rsidRPr="00401E62">
        <w:rPr>
          <w:rFonts w:ascii="Times New Roman" w:hAnsi="Times New Roman" w:cs="Times New Roman"/>
          <w:sz w:val="24"/>
          <w:szCs w:val="24"/>
        </w:rPr>
        <w:t xml:space="preserve"> и гордости к матери, своей Родине, способствует формированию развитию личности каждого ребенка, его индивидуальных особенностей</w:t>
      </w:r>
      <w:r w:rsidR="00666879">
        <w:rPr>
          <w:rFonts w:ascii="Times New Roman" w:hAnsi="Times New Roman" w:cs="Times New Roman"/>
          <w:sz w:val="24"/>
          <w:szCs w:val="24"/>
        </w:rPr>
        <w:t>.</w:t>
      </w:r>
    </w:p>
    <w:p w:rsidR="00666879" w:rsidRPr="00666879" w:rsidRDefault="00666879" w:rsidP="0066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879">
        <w:rPr>
          <w:rFonts w:ascii="Times New Roman" w:hAnsi="Times New Roman" w:cs="Times New Roman"/>
          <w:sz w:val="24"/>
          <w:szCs w:val="24"/>
        </w:rPr>
        <w:t xml:space="preserve">В преддверии Международного праздника «День Матери», в рамках краевой акции «Пусть </w:t>
      </w:r>
      <w:r>
        <w:rPr>
          <w:rFonts w:ascii="Times New Roman" w:hAnsi="Times New Roman" w:cs="Times New Roman"/>
          <w:sz w:val="24"/>
          <w:szCs w:val="24"/>
        </w:rPr>
        <w:t xml:space="preserve">всегда будет мама!» в </w:t>
      </w:r>
      <w:r w:rsidRPr="00666879">
        <w:rPr>
          <w:rFonts w:ascii="Times New Roman" w:hAnsi="Times New Roman" w:cs="Times New Roman"/>
          <w:sz w:val="24"/>
          <w:szCs w:val="24"/>
        </w:rPr>
        <w:t>детском саду был проведен творческий конкурс «Мама года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6879">
        <w:rPr>
          <w:rFonts w:ascii="Times New Roman" w:hAnsi="Times New Roman" w:cs="Times New Roman"/>
          <w:sz w:val="24"/>
          <w:szCs w:val="24"/>
        </w:rPr>
        <w:t xml:space="preserve"> 2019». Главная цель конкурса – укрепление семейных ценностей.В конкурсе приняли участие четыре очаровательные мамы: </w:t>
      </w:r>
      <w:r>
        <w:rPr>
          <w:rFonts w:ascii="Times New Roman" w:hAnsi="Times New Roman" w:cs="Times New Roman"/>
          <w:sz w:val="24"/>
          <w:szCs w:val="24"/>
        </w:rPr>
        <w:t>М.С. Онорина</w:t>
      </w:r>
      <w:r w:rsidRPr="00666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М.В. Орлова</w:t>
      </w:r>
      <w:r w:rsidRPr="00666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Л.А. Просвирнова</w:t>
      </w:r>
      <w:r w:rsidRPr="00666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Н.В. Мочалова</w:t>
      </w:r>
      <w:r w:rsidRPr="00666879">
        <w:rPr>
          <w:rFonts w:ascii="Times New Roman" w:hAnsi="Times New Roman" w:cs="Times New Roman"/>
          <w:sz w:val="24"/>
          <w:szCs w:val="24"/>
        </w:rPr>
        <w:t>.</w:t>
      </w:r>
    </w:p>
    <w:p w:rsidR="00666879" w:rsidRPr="00666879" w:rsidRDefault="00666879" w:rsidP="0039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79">
        <w:rPr>
          <w:rFonts w:ascii="Times New Roman" w:hAnsi="Times New Roman" w:cs="Times New Roman"/>
          <w:sz w:val="24"/>
          <w:szCs w:val="24"/>
        </w:rPr>
        <w:t xml:space="preserve">Конкурсантки достойно прошли все четыре испытания. По итогам конкурса абсолютным победителем членами жюри была выбрана </w:t>
      </w:r>
      <w:r>
        <w:rPr>
          <w:rFonts w:ascii="Times New Roman" w:hAnsi="Times New Roman" w:cs="Times New Roman"/>
          <w:sz w:val="24"/>
          <w:szCs w:val="24"/>
        </w:rPr>
        <w:t>Н.В. Мочалова</w:t>
      </w:r>
      <w:r w:rsidRPr="00666879">
        <w:rPr>
          <w:rFonts w:ascii="Times New Roman" w:hAnsi="Times New Roman" w:cs="Times New Roman"/>
          <w:sz w:val="24"/>
          <w:szCs w:val="24"/>
        </w:rPr>
        <w:t>. Этим конкурсом наш коллектив показал, что мамы не только могут заботиться о детях, о семье, о доме, но также они могут развиваться, дарить людям добро, улыбки и позитив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FEF" w:rsidRPr="00737FEF" w:rsidRDefault="00737FEF" w:rsidP="00737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краевого проекта «Детский Техномир» </w:t>
      </w:r>
      <w:r w:rsidR="00A53D28">
        <w:rPr>
          <w:rFonts w:ascii="Times New Roman" w:hAnsi="Times New Roman" w:cs="Times New Roman"/>
          <w:sz w:val="24"/>
          <w:szCs w:val="24"/>
        </w:rPr>
        <w:t xml:space="preserve">18 декабря </w:t>
      </w:r>
      <w:r w:rsidRPr="00737FEF">
        <w:rPr>
          <w:rFonts w:ascii="Times New Roman" w:hAnsi="Times New Roman" w:cs="Times New Roman"/>
          <w:sz w:val="24"/>
          <w:szCs w:val="24"/>
        </w:rPr>
        <w:t>2019</w:t>
      </w:r>
      <w:r w:rsidR="00A53D2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37FEF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 Бобылев Руслан </w:t>
      </w:r>
      <w:r w:rsidR="00E621EF" w:rsidRPr="00737FEF">
        <w:rPr>
          <w:rFonts w:ascii="Times New Roman" w:hAnsi="Times New Roman" w:cs="Times New Roman"/>
          <w:sz w:val="24"/>
          <w:szCs w:val="24"/>
        </w:rPr>
        <w:t>и Мочалов</w:t>
      </w:r>
      <w:r w:rsidRPr="00737FEF">
        <w:rPr>
          <w:rFonts w:ascii="Times New Roman" w:hAnsi="Times New Roman" w:cs="Times New Roman"/>
          <w:sz w:val="24"/>
          <w:szCs w:val="24"/>
        </w:rPr>
        <w:t xml:space="preserve"> Алексей, их родители Виталий Александрович и Александр Сергеевич, воспитатель </w:t>
      </w:r>
      <w:r w:rsidR="0009372B">
        <w:rPr>
          <w:rFonts w:ascii="Times New Roman" w:hAnsi="Times New Roman" w:cs="Times New Roman"/>
          <w:sz w:val="24"/>
          <w:szCs w:val="24"/>
        </w:rPr>
        <w:t>В.К. Винокурова</w:t>
      </w:r>
      <w:r w:rsidRPr="00737FEF">
        <w:rPr>
          <w:rFonts w:ascii="Times New Roman" w:hAnsi="Times New Roman" w:cs="Times New Roman"/>
          <w:sz w:val="24"/>
          <w:szCs w:val="24"/>
        </w:rPr>
        <w:t>  приняли участие в муниципальном Всероссийском робототехническом Форуме дошколь</w:t>
      </w:r>
      <w:r w:rsidR="002461ED">
        <w:rPr>
          <w:rFonts w:ascii="Times New Roman" w:hAnsi="Times New Roman" w:cs="Times New Roman"/>
          <w:sz w:val="24"/>
          <w:szCs w:val="24"/>
        </w:rPr>
        <w:t>ных образовательных учреждений «</w:t>
      </w:r>
      <w:r w:rsidRPr="00737FEF">
        <w:rPr>
          <w:rFonts w:ascii="Times New Roman" w:hAnsi="Times New Roman" w:cs="Times New Roman"/>
          <w:sz w:val="24"/>
          <w:szCs w:val="24"/>
        </w:rPr>
        <w:t>ИКаРёнок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737FEF">
        <w:rPr>
          <w:rFonts w:ascii="Times New Roman" w:hAnsi="Times New Roman" w:cs="Times New Roman"/>
          <w:sz w:val="24"/>
          <w:szCs w:val="24"/>
        </w:rPr>
        <w:t xml:space="preserve"> сезона 2019-2020 года, гд</w:t>
      </w:r>
      <w:r w:rsidR="0009372B">
        <w:rPr>
          <w:rFonts w:ascii="Times New Roman" w:hAnsi="Times New Roman" w:cs="Times New Roman"/>
          <w:sz w:val="24"/>
          <w:szCs w:val="24"/>
        </w:rPr>
        <w:t xml:space="preserve">е заняли 3 место. </w:t>
      </w:r>
    </w:p>
    <w:p w:rsidR="005F1B40" w:rsidRPr="00CA166E" w:rsidRDefault="005F1B40" w:rsidP="00CA16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166E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в течение года осуществлялось через средства информатизации (сайт детского сада: </w:t>
      </w:r>
      <w:hyperlink r:id="rId18" w:history="1">
        <w:r w:rsidRPr="00CA166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http://nojovka-sad.ucoz.ru/</w:t>
        </w:r>
      </w:hyperlink>
      <w:r w:rsidRPr="00CA166E">
        <w:rPr>
          <w:rFonts w:ascii="Times New Roman" w:hAnsi="Times New Roman" w:cs="Times New Roman"/>
          <w:sz w:val="24"/>
          <w:szCs w:val="24"/>
        </w:rPr>
        <w:t xml:space="preserve">;  электронную почту: </w:t>
      </w:r>
      <w:hyperlink r:id="rId19" w:history="1">
        <w:r w:rsidRPr="00CA166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nogovkasad@yandex.ru</w:t>
        </w:r>
      </w:hyperlink>
      <w:r w:rsidRPr="00CA166E">
        <w:rPr>
          <w:rFonts w:ascii="Times New Roman" w:hAnsi="Times New Roman" w:cs="Times New Roman"/>
          <w:sz w:val="24"/>
          <w:szCs w:val="24"/>
        </w:rPr>
        <w:t xml:space="preserve">), через групповые газеты «Все для Вас», «Кроха», «Я - сам», «Разноцветные странички», «Здоровей-ка». </w:t>
      </w:r>
    </w:p>
    <w:p w:rsidR="005F1B40" w:rsidRPr="00CA166E" w:rsidRDefault="005F1B40" w:rsidP="005F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6E">
        <w:rPr>
          <w:rFonts w:ascii="Times New Roman" w:hAnsi="Times New Roman" w:cs="Times New Roman"/>
          <w:sz w:val="24"/>
          <w:szCs w:val="24"/>
        </w:rPr>
        <w:t xml:space="preserve">Чтобы работа с родителями не ограничивалась рамками педагогического просвещения (беседы, консультации), педагогический коллектив вовлекал их в образовательный процесс с помощью взаимодействия: включение родителей и детей в общее дело (участие в непосредственно-образовательной деятельности, викторинах, играх, проектах, конкурсах, в создании развивающей предметно-пространственной среды).  </w:t>
      </w:r>
    </w:p>
    <w:p w:rsidR="005F1B40" w:rsidRPr="00CA166E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66E">
        <w:rPr>
          <w:rFonts w:ascii="Times New Roman" w:hAnsi="Times New Roman" w:cs="Times New Roman"/>
          <w:sz w:val="24"/>
          <w:szCs w:val="24"/>
        </w:rPr>
        <w:t xml:space="preserve">Для оказания помощи родителям, чьи дети не посещают детский сад, в Учреждении работает консультационный пункт, в котором оказывается методическая, психолого-педагогическая, диагностическая и консультативная помощь. </w:t>
      </w:r>
    </w:p>
    <w:p w:rsidR="005F1B40" w:rsidRPr="00CA166E" w:rsidRDefault="005F1B40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66E">
        <w:rPr>
          <w:rFonts w:ascii="Times New Roman" w:hAnsi="Times New Roman" w:cs="Times New Roman"/>
          <w:sz w:val="24"/>
          <w:szCs w:val="24"/>
        </w:rPr>
        <w:t xml:space="preserve">  В целях раннего выявления и коррекции первых признаков отклонений в развитии детей в возрасте от рождения до 3-х лет в детском саду функционирует служба ранней помощи. </w:t>
      </w:r>
    </w:p>
    <w:p w:rsidR="005F1B40" w:rsidRPr="00170997" w:rsidRDefault="005F1B40" w:rsidP="00D87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97">
        <w:rPr>
          <w:rFonts w:ascii="Times New Roman" w:hAnsi="Times New Roman" w:cs="Times New Roman"/>
          <w:sz w:val="24"/>
          <w:szCs w:val="24"/>
        </w:rPr>
        <w:t>С целью получения более объективной информации от родителей (законных представителей) о деятельности Учреждения, нами было проведено анкетирование. Анализ результатов анкетирования позволил установить соответствие результатов деятельности МБДОУ «Центр развития ребенка – Ножовский детский сад» запросам родителей, их удовлетворенность качеством образовательных услуг. В результат</w:t>
      </w:r>
      <w:r w:rsidR="00D87C31" w:rsidRPr="00170997">
        <w:rPr>
          <w:rFonts w:ascii="Times New Roman" w:hAnsi="Times New Roman" w:cs="Times New Roman"/>
          <w:sz w:val="24"/>
          <w:szCs w:val="24"/>
        </w:rPr>
        <w:t xml:space="preserve">е анализа выявлено, что </w:t>
      </w:r>
      <w:r w:rsidR="00E621EF" w:rsidRPr="00170997">
        <w:rPr>
          <w:rFonts w:ascii="Times New Roman" w:hAnsi="Times New Roman" w:cs="Times New Roman"/>
          <w:sz w:val="24"/>
          <w:szCs w:val="24"/>
        </w:rPr>
        <w:t>в 2019</w:t>
      </w:r>
      <w:r w:rsidR="00D87C31" w:rsidRPr="00170997">
        <w:rPr>
          <w:rFonts w:ascii="Times New Roman" w:hAnsi="Times New Roman" w:cs="Times New Roman"/>
          <w:sz w:val="24"/>
          <w:szCs w:val="24"/>
        </w:rPr>
        <w:t xml:space="preserve"> </w:t>
      </w:r>
      <w:r w:rsidRPr="00170997">
        <w:rPr>
          <w:rFonts w:ascii="Times New Roman" w:hAnsi="Times New Roman" w:cs="Times New Roman"/>
          <w:sz w:val="24"/>
          <w:szCs w:val="24"/>
        </w:rPr>
        <w:t xml:space="preserve">г. </w:t>
      </w:r>
      <w:r w:rsidR="00D87C31" w:rsidRPr="00170997">
        <w:rPr>
          <w:rFonts w:ascii="Times New Roman" w:hAnsi="Times New Roman" w:cs="Times New Roman"/>
          <w:sz w:val="24"/>
          <w:szCs w:val="24"/>
        </w:rPr>
        <w:t xml:space="preserve">96% родителей удовлетворены качеством предоставления образовательных услуг в детском саду. </w:t>
      </w:r>
    </w:p>
    <w:p w:rsidR="005F1B40" w:rsidRPr="00170997" w:rsidRDefault="005F1B40" w:rsidP="00170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97">
        <w:rPr>
          <w:rFonts w:ascii="Times New Roman" w:hAnsi="Times New Roman" w:cs="Times New Roman"/>
          <w:sz w:val="24"/>
          <w:szCs w:val="24"/>
        </w:rPr>
        <w:t xml:space="preserve">Таким образом, в МБДОУ «Центр развития ребенка – Ножовский детский сад» создаются условия для максимального удовлетворения запросов родителей воспитанников. </w:t>
      </w:r>
    </w:p>
    <w:p w:rsidR="005F1B40" w:rsidRPr="009B14BC" w:rsidRDefault="005F1B40" w:rsidP="001709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BC">
        <w:rPr>
          <w:rFonts w:ascii="Times New Roman" w:hAnsi="Times New Roman" w:cs="Times New Roman"/>
          <w:i/>
          <w:sz w:val="24"/>
          <w:szCs w:val="24"/>
        </w:rPr>
        <w:t>Дополнительное образование</w:t>
      </w:r>
    </w:p>
    <w:p w:rsidR="005F1B40" w:rsidRPr="009B14BC" w:rsidRDefault="00D861F5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4BC">
        <w:rPr>
          <w:rFonts w:ascii="Times New Roman" w:hAnsi="Times New Roman" w:cs="Times New Roman"/>
          <w:sz w:val="24"/>
          <w:szCs w:val="24"/>
        </w:rPr>
        <w:lastRenderedPageBreak/>
        <w:t>В 2019</w:t>
      </w:r>
      <w:r w:rsidR="005F1B40" w:rsidRPr="009B14BC">
        <w:rPr>
          <w:rFonts w:ascii="Times New Roman" w:hAnsi="Times New Roman" w:cs="Times New Roman"/>
          <w:sz w:val="24"/>
          <w:szCs w:val="24"/>
        </w:rPr>
        <w:t xml:space="preserve"> году в МБДОУ «Центр развития ребенка – Ножовский детский сад» предоставлялась образовательная услуга по программам дополнительного образования ЦДТ «Мечта».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689"/>
        <w:gridCol w:w="1475"/>
        <w:gridCol w:w="1347"/>
        <w:gridCol w:w="1843"/>
        <w:gridCol w:w="2268"/>
      </w:tblGrid>
      <w:tr w:rsidR="005F1B40" w:rsidRPr="009B14BC" w:rsidTr="0017099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программы (с рецензией)</w:t>
            </w:r>
          </w:p>
        </w:tc>
      </w:tr>
      <w:tr w:rsidR="005F1B40" w:rsidRPr="009B14BC" w:rsidTr="0017099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«Потанцуй-ка», старший дошкольный возраст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Щенина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F1B40" w:rsidRPr="009B14BC" w:rsidTr="0017099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«Очумелые ручки» (бисероплетение), старший дошкольный возраст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Аристова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F1B40" w:rsidRPr="009B14BC" w:rsidTr="0017099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 (экспериментирование), старший дошкольный возраст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Мочалова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0" w:rsidRPr="009B14BC" w:rsidRDefault="005F1B40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1F5" w:rsidRPr="009B14BC" w:rsidTr="0017099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9B14BC" w:rsidRDefault="00D861F5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9B14BC" w:rsidRDefault="00D861F5" w:rsidP="00EA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7EBF" w:rsidRPr="009B14BC">
              <w:rPr>
                <w:rFonts w:ascii="Times New Roman" w:hAnsi="Times New Roman" w:cs="Times New Roman"/>
                <w:sz w:val="24"/>
                <w:szCs w:val="24"/>
              </w:rPr>
              <w:t>Юный шахмати</w:t>
            </w: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7EBF" w:rsidRPr="009B14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2CD9">
              <w:rPr>
                <w:rFonts w:ascii="Times New Roman" w:hAnsi="Times New Roman" w:cs="Times New Roman"/>
                <w:sz w:val="24"/>
                <w:szCs w:val="24"/>
              </w:rPr>
              <w:t>, старший дошкольный возраст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9B14BC" w:rsidRDefault="00427EBF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9B14BC" w:rsidRDefault="00427EBF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9B14BC" w:rsidRDefault="00D15EE1" w:rsidP="00D1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>Дурышева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5" w:rsidRPr="009B14BC" w:rsidRDefault="00D15EE1" w:rsidP="00EA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C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5F1B40" w:rsidRPr="005F1B40" w:rsidRDefault="005F1B40" w:rsidP="005F1B40">
      <w:pPr>
        <w:shd w:val="clear" w:color="auto" w:fill="FFFFFF"/>
        <w:spacing w:after="0" w:line="22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B40" w:rsidRPr="00170997" w:rsidRDefault="005F1B40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97">
        <w:rPr>
          <w:rFonts w:ascii="Times New Roman" w:hAnsi="Times New Roman" w:cs="Times New Roman"/>
          <w:sz w:val="24"/>
          <w:szCs w:val="24"/>
        </w:rPr>
        <w:t xml:space="preserve"> Сравнительный количественный анализ детей, получающих дополнительные образовател</w:t>
      </w:r>
      <w:r w:rsidR="009B14BC" w:rsidRPr="00170997">
        <w:rPr>
          <w:rFonts w:ascii="Times New Roman" w:hAnsi="Times New Roman" w:cs="Times New Roman"/>
          <w:sz w:val="24"/>
          <w:szCs w:val="24"/>
        </w:rPr>
        <w:t>ьные услуги, показал, что в 2019</w:t>
      </w:r>
      <w:r w:rsidRPr="00170997">
        <w:rPr>
          <w:rFonts w:ascii="Times New Roman" w:hAnsi="Times New Roman" w:cs="Times New Roman"/>
          <w:sz w:val="24"/>
          <w:szCs w:val="24"/>
        </w:rPr>
        <w:t xml:space="preserve"> году охват дополнительным образованием воспитанников по сравнению с предыдущим годом - повысился. Но не охвачены дополнительным образованием дети младшего дошкольного возраста.</w:t>
      </w:r>
    </w:p>
    <w:p w:rsidR="005F1B40" w:rsidRDefault="00E621EF" w:rsidP="002B28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1B40" w:rsidRPr="00170997">
        <w:rPr>
          <w:rFonts w:ascii="Times New Roman" w:hAnsi="Times New Roman" w:cs="Times New Roman"/>
          <w:sz w:val="24"/>
          <w:szCs w:val="24"/>
        </w:rPr>
        <w:t>бразовательный процесс</w:t>
      </w:r>
      <w:r w:rsidR="00170997">
        <w:rPr>
          <w:rFonts w:ascii="Times New Roman" w:hAnsi="Times New Roman" w:cs="Times New Roman"/>
          <w:sz w:val="24"/>
          <w:szCs w:val="24"/>
        </w:rPr>
        <w:t xml:space="preserve"> и воспитательная работа с детьми </w:t>
      </w:r>
      <w:r w:rsidR="005F1B40" w:rsidRPr="00170997">
        <w:rPr>
          <w:rFonts w:ascii="Times New Roman" w:hAnsi="Times New Roman" w:cs="Times New Roman"/>
          <w:sz w:val="24"/>
          <w:szCs w:val="24"/>
        </w:rPr>
        <w:t xml:space="preserve"> в МБДОУ «Центр развития ребенка – Ножовский детский сад» ведется с учетом современных требований, в соответствии с ФГОС ДО, что способствует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Работа по содержанию и качеству подготовки воспитанников, выпускников может быть оценена как удовлетворительная. В 2019 году необходимо усилить индивидуальную работу с воспитанниками по речевому и познавательному направлению развития детей в целях повышения уровня освоения ООП ДО. </w:t>
      </w:r>
      <w:r w:rsidR="005F1B40" w:rsidRPr="0017099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дополнительные образовательные услуги путем организации кружков для детей младшего дошкольного возраста.</w:t>
      </w:r>
    </w:p>
    <w:p w:rsidR="00E621EF" w:rsidRPr="002B28B6" w:rsidRDefault="00E621EF" w:rsidP="002B28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B40" w:rsidRPr="002B28B6" w:rsidRDefault="00E621EF" w:rsidP="005F1B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IV</w:t>
      </w:r>
      <w:r w:rsidRPr="00E621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F1B40" w:rsidRPr="002B28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функционирования внутренней системы оценки качества образования</w:t>
      </w:r>
    </w:p>
    <w:p w:rsidR="002B28B6" w:rsidRPr="002B28B6" w:rsidRDefault="002B28B6" w:rsidP="002B2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B6">
        <w:rPr>
          <w:rFonts w:ascii="Times New Roman" w:hAnsi="Times New Roman" w:cs="Times New Roman"/>
          <w:sz w:val="24"/>
          <w:szCs w:val="24"/>
        </w:rPr>
        <w:t>В Детском саду утверждено</w:t>
      </w:r>
      <w:r w:rsidRPr="002B2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20" w:history="1">
        <w:r w:rsidRPr="002B28B6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положение о внутренней системе оценки качества</w:t>
        </w:r>
      </w:hyperlink>
      <w:r w:rsidRPr="002B28B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C20957">
        <w:t xml:space="preserve"> от </w:t>
      </w:r>
      <w:r>
        <w:rPr>
          <w:rFonts w:ascii="Times New Roman" w:hAnsi="Times New Roman" w:cs="Times New Roman"/>
          <w:sz w:val="24"/>
          <w:szCs w:val="24"/>
        </w:rPr>
        <w:t xml:space="preserve">15.06.2015 № 37. </w:t>
      </w:r>
      <w:r w:rsidRPr="002B28B6">
        <w:rPr>
          <w:rFonts w:ascii="Times New Roman" w:hAnsi="Times New Roman" w:cs="Times New Roman"/>
          <w:sz w:val="24"/>
          <w:szCs w:val="24"/>
        </w:rPr>
        <w:t>Мониторинг качества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>ости в 2019 году показал удовлетворительную</w:t>
      </w:r>
      <w:r w:rsidRPr="002B28B6">
        <w:rPr>
          <w:rFonts w:ascii="Times New Roman" w:hAnsi="Times New Roman" w:cs="Times New Roman"/>
          <w:sz w:val="24"/>
          <w:szCs w:val="24"/>
        </w:rPr>
        <w:t xml:space="preserve"> работу педагогического коллектива по всем показателям.</w:t>
      </w:r>
    </w:p>
    <w:p w:rsidR="00F77B04" w:rsidRDefault="002B28B6" w:rsidP="002B2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8B6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</w:t>
      </w:r>
      <w:r>
        <w:rPr>
          <w:rFonts w:ascii="Times New Roman" w:hAnsi="Times New Roman" w:cs="Times New Roman"/>
          <w:sz w:val="24"/>
          <w:szCs w:val="24"/>
        </w:rPr>
        <w:t>итанников удовлетворительные. 92 %</w:t>
      </w:r>
      <w:r w:rsidRPr="002B28B6">
        <w:rPr>
          <w:rFonts w:ascii="Times New Roman" w:hAnsi="Times New Roman" w:cs="Times New Roman"/>
          <w:sz w:val="24"/>
          <w:szCs w:val="24"/>
        </w:rPr>
        <w:t xml:space="preserve"> детей успешно освоили </w:t>
      </w:r>
      <w:r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2B28B6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МБДОУ «Центр развития ребенка – Ножовский детский сад»</w:t>
      </w:r>
      <w:r w:rsidR="003C379C">
        <w:rPr>
          <w:rFonts w:ascii="Times New Roman" w:hAnsi="Times New Roman" w:cs="Times New Roman"/>
          <w:sz w:val="24"/>
          <w:szCs w:val="24"/>
        </w:rPr>
        <w:t xml:space="preserve"> </w:t>
      </w:r>
      <w:r w:rsidRPr="002B28B6">
        <w:rPr>
          <w:rFonts w:ascii="Times New Roman" w:hAnsi="Times New Roman" w:cs="Times New Roman"/>
          <w:sz w:val="24"/>
          <w:szCs w:val="24"/>
        </w:rPr>
        <w:t>в своей возрастной группе</w:t>
      </w:r>
      <w:r>
        <w:rPr>
          <w:rFonts w:ascii="Times New Roman" w:hAnsi="Times New Roman" w:cs="Times New Roman"/>
          <w:sz w:val="24"/>
          <w:szCs w:val="24"/>
        </w:rPr>
        <w:t xml:space="preserve">. Воспитанники подготовительной </w:t>
      </w:r>
      <w:r w:rsidR="00B04C24">
        <w:rPr>
          <w:rFonts w:ascii="Times New Roman" w:hAnsi="Times New Roman" w:cs="Times New Roman"/>
          <w:sz w:val="24"/>
          <w:szCs w:val="24"/>
        </w:rPr>
        <w:t>группы</w:t>
      </w:r>
      <w:r w:rsidR="00B04C24" w:rsidRPr="002B28B6">
        <w:rPr>
          <w:rFonts w:ascii="Times New Roman" w:hAnsi="Times New Roman" w:cs="Times New Roman"/>
          <w:sz w:val="24"/>
          <w:szCs w:val="24"/>
        </w:rPr>
        <w:t xml:space="preserve"> </w:t>
      </w:r>
      <w:r w:rsidR="00B04C24">
        <w:rPr>
          <w:rFonts w:ascii="Times New Roman" w:hAnsi="Times New Roman" w:cs="Times New Roman"/>
          <w:sz w:val="24"/>
          <w:szCs w:val="24"/>
        </w:rPr>
        <w:t>показали</w:t>
      </w:r>
      <w:r w:rsidRPr="002B28B6">
        <w:rPr>
          <w:rFonts w:ascii="Times New Roman" w:hAnsi="Times New Roman" w:cs="Times New Roman"/>
          <w:sz w:val="24"/>
          <w:szCs w:val="24"/>
        </w:rPr>
        <w:t xml:space="preserve"> высокие показатели готовности к шко</w:t>
      </w:r>
      <w:r w:rsidR="003C379C">
        <w:rPr>
          <w:rFonts w:ascii="Times New Roman" w:hAnsi="Times New Roman" w:cs="Times New Roman"/>
          <w:sz w:val="24"/>
          <w:szCs w:val="24"/>
        </w:rPr>
        <w:t xml:space="preserve">льному обучению. Общий уровень готовности к школе составил 86%. </w:t>
      </w:r>
    </w:p>
    <w:p w:rsidR="002B28B6" w:rsidRDefault="00F77B04" w:rsidP="002B2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воспитанники д</w:t>
      </w:r>
      <w:r w:rsidR="002B28B6" w:rsidRPr="002B28B6">
        <w:rPr>
          <w:rFonts w:ascii="Times New Roman" w:hAnsi="Times New Roman" w:cs="Times New Roman"/>
          <w:sz w:val="24"/>
          <w:szCs w:val="24"/>
        </w:rPr>
        <w:t>етского сада успешно участвовали в конкурсах и мероприятиях различного уровня.</w:t>
      </w:r>
    </w:p>
    <w:p w:rsidR="00CB49A6" w:rsidRPr="00E621EF" w:rsidRDefault="00CB49A6" w:rsidP="00CB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E621EF">
        <w:rPr>
          <w:rFonts w:ascii="Times New Roman CYR" w:eastAsia="Calibri" w:hAnsi="Times New Roman CYR" w:cs="Times New Roman CYR"/>
          <w:i/>
          <w:sz w:val="24"/>
          <w:szCs w:val="24"/>
        </w:rPr>
        <w:t>Анализ участия детей в конкурсах различных уровней (чел., %)</w:t>
      </w:r>
    </w:p>
    <w:p w:rsidR="00155159" w:rsidRDefault="00155159" w:rsidP="00CB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1418"/>
        <w:gridCol w:w="1275"/>
        <w:gridCol w:w="1246"/>
        <w:gridCol w:w="1448"/>
      </w:tblGrid>
      <w:tr w:rsidR="00155159" w:rsidTr="00155159">
        <w:tc>
          <w:tcPr>
            <w:tcW w:w="4536" w:type="dxa"/>
            <w:vMerge w:val="restart"/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Уровень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Результат</w:t>
            </w:r>
          </w:p>
        </w:tc>
      </w:tr>
      <w:tr w:rsidR="00155159" w:rsidTr="00155159">
        <w:tc>
          <w:tcPr>
            <w:tcW w:w="4536" w:type="dxa"/>
            <w:vMerge/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место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место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место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155159" w:rsidRDefault="00155159" w:rsidP="00CB4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Сертификат</w:t>
            </w:r>
          </w:p>
        </w:tc>
      </w:tr>
      <w:tr w:rsidR="00155159" w:rsidTr="00155159">
        <w:tc>
          <w:tcPr>
            <w:tcW w:w="4536" w:type="dxa"/>
          </w:tcPr>
          <w:p w:rsidR="00155159" w:rsidRPr="00155159" w:rsidRDefault="00155159" w:rsidP="00155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5159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496A65">
              <w:rPr>
                <w:rFonts w:ascii="Times New Roman CYR" w:hAnsi="Times New Roman CYR" w:cs="Times New Roman CYR"/>
                <w:sz w:val="24"/>
                <w:szCs w:val="24"/>
              </w:rPr>
              <w:t xml:space="preserve"> (18%)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496A65">
              <w:rPr>
                <w:rFonts w:ascii="Times New Roman CYR" w:hAnsi="Times New Roman CYR" w:cs="Times New Roman CYR"/>
                <w:sz w:val="24"/>
                <w:szCs w:val="24"/>
              </w:rPr>
              <w:t xml:space="preserve"> (3%)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496A65">
              <w:rPr>
                <w:rFonts w:ascii="Times New Roman CYR" w:hAnsi="Times New Roman CYR" w:cs="Times New Roman CYR"/>
                <w:sz w:val="24"/>
                <w:szCs w:val="24"/>
              </w:rPr>
              <w:t xml:space="preserve"> (0,7%)</w:t>
            </w:r>
          </w:p>
        </w:tc>
      </w:tr>
      <w:tr w:rsidR="00155159" w:rsidTr="00155159">
        <w:tc>
          <w:tcPr>
            <w:tcW w:w="4536" w:type="dxa"/>
          </w:tcPr>
          <w:p w:rsidR="00155159" w:rsidRPr="00155159" w:rsidRDefault="00155159" w:rsidP="00155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5159">
              <w:rPr>
                <w:rFonts w:ascii="Times New Roman CYR" w:hAnsi="Times New Roman CYR" w:cs="Times New Roman CYR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496A65">
              <w:rPr>
                <w:rFonts w:ascii="Times New Roman CYR" w:hAnsi="Times New Roman CYR" w:cs="Times New Roman CYR"/>
                <w:sz w:val="24"/>
                <w:szCs w:val="24"/>
              </w:rPr>
              <w:t xml:space="preserve"> (9%)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496A65">
              <w:rPr>
                <w:rFonts w:ascii="Times New Roman CYR" w:hAnsi="Times New Roman CYR" w:cs="Times New Roman CYR"/>
                <w:sz w:val="24"/>
                <w:szCs w:val="24"/>
              </w:rPr>
              <w:t xml:space="preserve"> (0,7)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155159" w:rsidTr="00155159">
        <w:tc>
          <w:tcPr>
            <w:tcW w:w="4536" w:type="dxa"/>
          </w:tcPr>
          <w:p w:rsidR="00155159" w:rsidRPr="00155159" w:rsidRDefault="00155159" w:rsidP="00155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5159">
              <w:rPr>
                <w:rFonts w:ascii="Times New Roman CYR" w:hAnsi="Times New Roman CYR" w:cs="Times New Roman CYR"/>
                <w:sz w:val="24"/>
                <w:szCs w:val="24"/>
              </w:rPr>
              <w:t>Краевой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(1%)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155159" w:rsidRPr="00155159" w:rsidRDefault="00155159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155159" w:rsidTr="00155159">
        <w:tc>
          <w:tcPr>
            <w:tcW w:w="4536" w:type="dxa"/>
          </w:tcPr>
          <w:p w:rsidR="00155159" w:rsidRPr="00155159" w:rsidRDefault="00155159" w:rsidP="00155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515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 (7%)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 (3%)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 (4%)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155159" w:rsidTr="00155159">
        <w:tc>
          <w:tcPr>
            <w:tcW w:w="4536" w:type="dxa"/>
          </w:tcPr>
          <w:p w:rsidR="00155159" w:rsidRPr="00155159" w:rsidRDefault="00155159" w:rsidP="00155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Иституциональный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(2%)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1(0,7%)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(0,7%)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155159" w:rsidRPr="00155159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496A65" w:rsidTr="00155159">
        <w:tc>
          <w:tcPr>
            <w:tcW w:w="4536" w:type="dxa"/>
          </w:tcPr>
          <w:p w:rsidR="00496A65" w:rsidRDefault="00496A65" w:rsidP="00155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Поселенческий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6A65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 (4%)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6A65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 (6%)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96A65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 (4%)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496A65" w:rsidRDefault="00496A65" w:rsidP="0049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(1%)</w:t>
            </w:r>
          </w:p>
        </w:tc>
      </w:tr>
    </w:tbl>
    <w:p w:rsidR="00155159" w:rsidRDefault="00155159" w:rsidP="00496A65">
      <w:pPr>
        <w:widowControl w:val="0"/>
        <w:tabs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55159" w:rsidRPr="00A068C3" w:rsidRDefault="00155159" w:rsidP="00CB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tbl>
      <w:tblPr>
        <w:tblW w:w="988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498"/>
        <w:gridCol w:w="5387"/>
      </w:tblGrid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  <w:t>Уровень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2019 год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32</w:t>
            </w:r>
            <w:r w:rsidRPr="00A068C3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(23</w:t>
            </w:r>
            <w:r w:rsidRPr="00A068C3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</w:rPr>
              <w:t>%)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(11</w:t>
            </w: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%)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Краевой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  <w:r w:rsidRPr="00A068C3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(1</w:t>
            </w: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%)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Муниципальный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(1</w:t>
            </w: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6%)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Поселенческий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25 </w:t>
            </w: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%)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Институциональный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155159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  <w:r w:rsidR="00CB49A6" w:rsidRPr="00A068C3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(4</w:t>
            </w:r>
            <w:r w:rsidR="00CB49A6"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%)</w:t>
            </w:r>
          </w:p>
        </w:tc>
      </w:tr>
      <w:tr w:rsidR="00CB49A6" w:rsidRPr="00A068C3" w:rsidTr="00155159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CB49A6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9A6" w:rsidRPr="00A068C3" w:rsidRDefault="00155159" w:rsidP="00CB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103</w:t>
            </w:r>
            <w:r w:rsidR="00CB49A6" w:rsidRPr="00A068C3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(73</w:t>
            </w:r>
            <w:r w:rsidR="00CB49A6" w:rsidRPr="00A068C3">
              <w:rPr>
                <w:rFonts w:ascii="Times New Roman CYR" w:eastAsia="Calibri" w:hAnsi="Times New Roman CYR" w:cs="Times New Roman CYR"/>
                <w:sz w:val="24"/>
                <w:szCs w:val="24"/>
              </w:rPr>
              <w:t>%)</w:t>
            </w:r>
          </w:p>
        </w:tc>
      </w:tr>
    </w:tbl>
    <w:p w:rsidR="00CB49A6" w:rsidRPr="00A068C3" w:rsidRDefault="00CB49A6" w:rsidP="00CB4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B49A6" w:rsidRPr="00C20957" w:rsidRDefault="00496A65" w:rsidP="00C209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В 2019 году 103 ребенка </w:t>
      </w:r>
      <w:r w:rsidR="00CB49A6" w:rsidRPr="00A068C3">
        <w:rPr>
          <w:rFonts w:ascii="Times New Roman CYR" w:eastAsia="Calibri" w:hAnsi="Times New Roman CYR" w:cs="Times New Roman CYR"/>
          <w:sz w:val="24"/>
          <w:szCs w:val="24"/>
        </w:rPr>
        <w:t>приняли уча</w:t>
      </w:r>
      <w:r>
        <w:rPr>
          <w:rFonts w:ascii="Times New Roman CYR" w:eastAsia="Calibri" w:hAnsi="Times New Roman CYR" w:cs="Times New Roman CYR"/>
          <w:sz w:val="24"/>
          <w:szCs w:val="24"/>
        </w:rPr>
        <w:t>стие в конкурсах на разных уровнях</w:t>
      </w:r>
      <w:r w:rsidR="00CB49A6" w:rsidRPr="00A068C3">
        <w:rPr>
          <w:rFonts w:ascii="Times New Roman CYR" w:eastAsia="Calibri" w:hAnsi="Times New Roman CYR" w:cs="Times New Roman CYR"/>
          <w:sz w:val="24"/>
          <w:szCs w:val="24"/>
        </w:rPr>
        <w:t xml:space="preserve">. Это говорит о том, что педагоги также заинтересованы в удачах детей. Активность детей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проявляется в </w:t>
      </w:r>
      <w:r w:rsidR="00152F40">
        <w:rPr>
          <w:rFonts w:ascii="Times New Roman CYR" w:eastAsia="Calibri" w:hAnsi="Times New Roman CYR" w:cs="Times New Roman CYR"/>
          <w:sz w:val="24"/>
          <w:szCs w:val="24"/>
        </w:rPr>
        <w:t>конкурсах международного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152F40" w:rsidRPr="00A068C3">
        <w:rPr>
          <w:rFonts w:ascii="Times New Roman CYR" w:eastAsia="Calibri" w:hAnsi="Times New Roman CYR" w:cs="Times New Roman CYR"/>
          <w:sz w:val="24"/>
          <w:szCs w:val="24"/>
        </w:rPr>
        <w:t xml:space="preserve">муниципального </w:t>
      </w:r>
      <w:r w:rsidR="00152F40">
        <w:rPr>
          <w:rFonts w:ascii="Times New Roman CYR" w:eastAsia="Calibri" w:hAnsi="Times New Roman CYR" w:cs="Times New Roman CYR"/>
          <w:sz w:val="24"/>
          <w:szCs w:val="24"/>
        </w:rPr>
        <w:t>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поселенческого </w:t>
      </w:r>
      <w:r w:rsidR="00CB49A6" w:rsidRPr="00A068C3">
        <w:rPr>
          <w:rFonts w:ascii="Times New Roman CYR" w:eastAsia="Calibri" w:hAnsi="Times New Roman CYR" w:cs="Times New Roman CYR"/>
          <w:sz w:val="24"/>
          <w:szCs w:val="24"/>
        </w:rPr>
        <w:t xml:space="preserve">уровней.  </w:t>
      </w:r>
    </w:p>
    <w:p w:rsidR="002B28B6" w:rsidRPr="002B28B6" w:rsidRDefault="00CE0836" w:rsidP="00C20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проводилась независимая оценка качества образования</w:t>
      </w:r>
      <w:r w:rsidR="004174F1">
        <w:rPr>
          <w:rFonts w:ascii="Times New Roman" w:hAnsi="Times New Roman" w:cs="Times New Roman"/>
          <w:sz w:val="24"/>
          <w:szCs w:val="24"/>
        </w:rPr>
        <w:t>.  П</w:t>
      </w:r>
      <w:r w:rsidR="002B28B6" w:rsidRPr="002B28B6">
        <w:rPr>
          <w:rFonts w:ascii="Times New Roman" w:hAnsi="Times New Roman" w:cs="Times New Roman"/>
          <w:sz w:val="24"/>
          <w:szCs w:val="24"/>
        </w:rPr>
        <w:t>олучены следующие результаты:</w:t>
      </w:r>
    </w:p>
    <w:p w:rsidR="002B28B6" w:rsidRPr="001A657D" w:rsidRDefault="00C80646" w:rsidP="002B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A9A" w:rsidRPr="001A657D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 –94,8%</w:t>
      </w:r>
      <w:r w:rsidR="002B28B6" w:rsidRPr="001A657D">
        <w:rPr>
          <w:rFonts w:ascii="Times New Roman" w:hAnsi="Times New Roman" w:cs="Times New Roman"/>
          <w:sz w:val="24"/>
          <w:szCs w:val="24"/>
        </w:rPr>
        <w:t>;</w:t>
      </w:r>
    </w:p>
    <w:p w:rsidR="002B28B6" w:rsidRPr="00C20957" w:rsidRDefault="00C80646" w:rsidP="002B28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0957">
        <w:rPr>
          <w:rFonts w:ascii="Times New Roman" w:hAnsi="Times New Roman" w:cs="Times New Roman"/>
          <w:sz w:val="24"/>
          <w:szCs w:val="24"/>
        </w:rPr>
        <w:t xml:space="preserve">- </w:t>
      </w:r>
      <w:r w:rsidR="001A657D" w:rsidRPr="00C2095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="002B28B6" w:rsidRPr="00C20957">
        <w:rPr>
          <w:rFonts w:ascii="Times New Roman" w:hAnsi="Times New Roman" w:cs="Times New Roman"/>
          <w:sz w:val="24"/>
          <w:szCs w:val="24"/>
        </w:rPr>
        <w:t xml:space="preserve"> </w:t>
      </w:r>
      <w:r w:rsidR="001A657D" w:rsidRPr="00C20957">
        <w:rPr>
          <w:rFonts w:ascii="Times New Roman" w:hAnsi="Times New Roman" w:cs="Times New Roman"/>
          <w:sz w:val="24"/>
          <w:szCs w:val="24"/>
        </w:rPr>
        <w:t>– 99%</w:t>
      </w:r>
      <w:r w:rsidR="002B28B6" w:rsidRPr="00C20957">
        <w:rPr>
          <w:rFonts w:ascii="Times New Roman" w:hAnsi="Times New Roman" w:cs="Times New Roman"/>
          <w:sz w:val="24"/>
          <w:szCs w:val="24"/>
        </w:rPr>
        <w:t>;</w:t>
      </w:r>
    </w:p>
    <w:p w:rsidR="002B28B6" w:rsidRPr="00C20957" w:rsidRDefault="00C80646" w:rsidP="002B28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0957">
        <w:rPr>
          <w:rFonts w:ascii="Times New Roman" w:hAnsi="Times New Roman" w:cs="Times New Roman"/>
          <w:sz w:val="24"/>
          <w:szCs w:val="24"/>
        </w:rPr>
        <w:t>- доступность услуг для инвалидов – 33,6</w:t>
      </w:r>
      <w:r w:rsidR="002B28B6" w:rsidRPr="00C20957">
        <w:rPr>
          <w:rFonts w:ascii="Times New Roman" w:hAnsi="Times New Roman" w:cs="Times New Roman"/>
          <w:sz w:val="24"/>
          <w:szCs w:val="24"/>
        </w:rPr>
        <w:t>;</w:t>
      </w:r>
    </w:p>
    <w:p w:rsidR="002B28B6" w:rsidRPr="00C20957" w:rsidRDefault="00C80646" w:rsidP="002B28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0957">
        <w:rPr>
          <w:rFonts w:ascii="Times New Roman" w:hAnsi="Times New Roman" w:cs="Times New Roman"/>
          <w:sz w:val="24"/>
          <w:szCs w:val="24"/>
        </w:rPr>
        <w:t>- доброжелательность, вежливость работников организаций – 99,2%</w:t>
      </w:r>
      <w:r w:rsidR="002B28B6" w:rsidRPr="00C20957">
        <w:rPr>
          <w:rFonts w:ascii="Times New Roman" w:hAnsi="Times New Roman" w:cs="Times New Roman"/>
          <w:sz w:val="24"/>
          <w:szCs w:val="24"/>
        </w:rPr>
        <w:t>;</w:t>
      </w:r>
    </w:p>
    <w:p w:rsidR="002B28B6" w:rsidRPr="00C20957" w:rsidRDefault="00E20C90" w:rsidP="002B28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0957">
        <w:rPr>
          <w:rFonts w:ascii="Times New Roman" w:hAnsi="Times New Roman" w:cs="Times New Roman"/>
          <w:sz w:val="24"/>
          <w:szCs w:val="24"/>
        </w:rPr>
        <w:t>- удовлетворенность условиями оказания услуг – 97%.</w:t>
      </w:r>
    </w:p>
    <w:p w:rsidR="002B28B6" w:rsidRDefault="006A5953" w:rsidP="00C20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953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</w:t>
      </w:r>
      <w:r w:rsidR="002B28B6" w:rsidRPr="006A5953">
        <w:rPr>
          <w:rFonts w:ascii="Times New Roman" w:hAnsi="Times New Roman" w:cs="Times New Roman"/>
          <w:sz w:val="24"/>
          <w:szCs w:val="24"/>
        </w:rPr>
        <w:t xml:space="preserve"> по</w:t>
      </w:r>
      <w:r w:rsidRPr="006A5953">
        <w:rPr>
          <w:rFonts w:ascii="Times New Roman" w:hAnsi="Times New Roman" w:cs="Times New Roman"/>
          <w:sz w:val="24"/>
          <w:szCs w:val="24"/>
        </w:rPr>
        <w:t>казала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удовлетворительную </w:t>
      </w:r>
      <w:r w:rsidR="00152F40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152F40" w:rsidRPr="006A5953">
        <w:rPr>
          <w:rFonts w:ascii="Times New Roman" w:hAnsi="Times New Roman" w:cs="Times New Roman"/>
          <w:sz w:val="24"/>
          <w:szCs w:val="24"/>
        </w:rPr>
        <w:t>предоставляемых</w:t>
      </w:r>
      <w:r w:rsidR="002B28B6" w:rsidRPr="006A5953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152F40">
        <w:rPr>
          <w:rFonts w:ascii="Times New Roman" w:hAnsi="Times New Roman" w:cs="Times New Roman"/>
          <w:sz w:val="24"/>
          <w:szCs w:val="24"/>
        </w:rPr>
        <w:t>.</w:t>
      </w:r>
    </w:p>
    <w:p w:rsidR="005F1B40" w:rsidRPr="005F1B40" w:rsidRDefault="005F1B40" w:rsidP="00C209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1B40" w:rsidRPr="00B94F03" w:rsidRDefault="00E621EF" w:rsidP="005F1B4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1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F1B40" w:rsidRPr="00E62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B40" w:rsidRPr="00B94F03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C20957" w:rsidRPr="002461ED" w:rsidRDefault="00E621EF" w:rsidP="00E62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Учреждение укомплектовано</w:t>
      </w:r>
      <w:r w:rsidR="00C20957" w:rsidRPr="002461ED">
        <w:rPr>
          <w:rFonts w:ascii="Times New Roman" w:hAnsi="Times New Roman" w:cs="Times New Roman"/>
          <w:sz w:val="24"/>
          <w:szCs w:val="24"/>
        </w:rPr>
        <w:t xml:space="preserve"> кадрами на 100 процентов согласно штатному расписанию. Всего работают </w:t>
      </w:r>
      <w:r w:rsidR="00984E46" w:rsidRPr="002461ED">
        <w:rPr>
          <w:rFonts w:ascii="Times New Roman" w:hAnsi="Times New Roman" w:cs="Times New Roman"/>
          <w:sz w:val="24"/>
          <w:szCs w:val="24"/>
        </w:rPr>
        <w:t>28</w:t>
      </w:r>
      <w:r w:rsidR="00C20957" w:rsidRPr="002461ED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</w:t>
      </w:r>
      <w:r w:rsidR="00B04C24" w:rsidRPr="002461ED">
        <w:rPr>
          <w:rFonts w:ascii="Times New Roman" w:hAnsi="Times New Roman" w:cs="Times New Roman"/>
          <w:sz w:val="24"/>
          <w:szCs w:val="24"/>
        </w:rPr>
        <w:t>тив детского сада насчитывает 12 человек</w:t>
      </w:r>
      <w:r w:rsidR="00C20957" w:rsidRPr="002461ED">
        <w:rPr>
          <w:rFonts w:ascii="Times New Roman" w:hAnsi="Times New Roman" w:cs="Times New Roman"/>
          <w:sz w:val="24"/>
          <w:szCs w:val="24"/>
        </w:rPr>
        <w:t>. Соотношение воспитанников, приходящихся на 1 взрослого:</w:t>
      </w:r>
    </w:p>
    <w:p w:rsidR="00C20957" w:rsidRPr="002461ED" w:rsidRDefault="000A3D00" w:rsidP="00C2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воспитанник/педагоги – 10,6</w:t>
      </w:r>
      <w:r w:rsidR="00C20957" w:rsidRPr="002461ED">
        <w:rPr>
          <w:rFonts w:ascii="Times New Roman" w:hAnsi="Times New Roman" w:cs="Times New Roman"/>
          <w:sz w:val="24"/>
          <w:szCs w:val="24"/>
        </w:rPr>
        <w:t>/1;</w:t>
      </w:r>
    </w:p>
    <w:p w:rsidR="00C20957" w:rsidRPr="002461ED" w:rsidRDefault="00C20957" w:rsidP="00C2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в</w:t>
      </w:r>
      <w:r w:rsidR="000A3D00" w:rsidRPr="002461ED">
        <w:rPr>
          <w:rFonts w:ascii="Times New Roman" w:hAnsi="Times New Roman" w:cs="Times New Roman"/>
          <w:sz w:val="24"/>
          <w:szCs w:val="24"/>
        </w:rPr>
        <w:t>оспитанники/все сотрудники – 4,5</w:t>
      </w:r>
      <w:r w:rsidRPr="002461ED">
        <w:rPr>
          <w:rFonts w:ascii="Times New Roman" w:hAnsi="Times New Roman" w:cs="Times New Roman"/>
          <w:sz w:val="24"/>
          <w:szCs w:val="24"/>
        </w:rPr>
        <w:t>/1.</w:t>
      </w:r>
    </w:p>
    <w:p w:rsidR="00C20957" w:rsidRPr="002461ED" w:rsidRDefault="00C20957" w:rsidP="00C2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За 2019 год педагогические работники прошли аттестацию и получили:</w:t>
      </w:r>
    </w:p>
    <w:p w:rsidR="00C20957" w:rsidRPr="002461ED" w:rsidRDefault="00C20957" w:rsidP="00C2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 xml:space="preserve">высшую </w:t>
      </w:r>
      <w:r w:rsidR="00984E46" w:rsidRPr="002461ED">
        <w:rPr>
          <w:rFonts w:ascii="Times New Roman" w:hAnsi="Times New Roman" w:cs="Times New Roman"/>
          <w:sz w:val="24"/>
          <w:szCs w:val="24"/>
        </w:rPr>
        <w:t>квалификационную категорию – 2 человека</w:t>
      </w:r>
      <w:r w:rsidRPr="002461ED">
        <w:rPr>
          <w:rFonts w:ascii="Times New Roman" w:hAnsi="Times New Roman" w:cs="Times New Roman"/>
          <w:sz w:val="24"/>
          <w:szCs w:val="24"/>
        </w:rPr>
        <w:t>;</w:t>
      </w:r>
    </w:p>
    <w:p w:rsidR="00C20957" w:rsidRPr="002461ED" w:rsidRDefault="00097671" w:rsidP="00C2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к</w:t>
      </w:r>
      <w:r w:rsidR="00C20957" w:rsidRPr="002461ED">
        <w:rPr>
          <w:rFonts w:ascii="Times New Roman" w:hAnsi="Times New Roman" w:cs="Times New Roman"/>
          <w:sz w:val="24"/>
          <w:szCs w:val="24"/>
        </w:rPr>
        <w:t>урсы  </w:t>
      </w:r>
      <w:hyperlink r:id="rId21" w:anchor="/document/16/4019/" w:history="1">
        <w:r w:rsidR="00C20957" w:rsidRPr="002461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повышения квалификации</w:t>
        </w:r>
      </w:hyperlink>
      <w:r w:rsidR="00C20957" w:rsidRPr="002461ED">
        <w:rPr>
          <w:rFonts w:ascii="Times New Roman" w:hAnsi="Times New Roman" w:cs="Times New Roman"/>
          <w:sz w:val="24"/>
          <w:szCs w:val="24"/>
        </w:rPr>
        <w:t>  </w:t>
      </w:r>
      <w:r w:rsidRPr="002461ED">
        <w:rPr>
          <w:rFonts w:ascii="Times New Roman" w:hAnsi="Times New Roman" w:cs="Times New Roman"/>
          <w:sz w:val="24"/>
          <w:szCs w:val="24"/>
        </w:rPr>
        <w:t>в 2019 году прошли - 8 педагогических работников</w:t>
      </w:r>
      <w:r w:rsidR="00C20957" w:rsidRPr="002461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252" w:rsidRPr="00C20957" w:rsidRDefault="003E4252" w:rsidP="00C20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0957" w:rsidRPr="008A0597" w:rsidRDefault="00C20957" w:rsidP="008A059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A0597">
        <w:rPr>
          <w:rFonts w:ascii="Times New Roman" w:hAnsi="Times New Roman" w:cs="Times New Roman"/>
          <w:i/>
        </w:rPr>
        <w:t>Диаграмма с хара</w:t>
      </w:r>
      <w:r w:rsidR="008A0597" w:rsidRPr="008A0597">
        <w:rPr>
          <w:rFonts w:ascii="Times New Roman" w:hAnsi="Times New Roman" w:cs="Times New Roman"/>
          <w:i/>
        </w:rPr>
        <w:t>ктеристиками</w:t>
      </w:r>
      <w:r w:rsidR="008A0597">
        <w:rPr>
          <w:rFonts w:ascii="Times New Roman" w:hAnsi="Times New Roman" w:cs="Times New Roman"/>
          <w:i/>
        </w:rPr>
        <w:t xml:space="preserve"> педагогического </w:t>
      </w:r>
      <w:r w:rsidR="008A0597" w:rsidRPr="008A0597">
        <w:rPr>
          <w:rFonts w:ascii="Times New Roman" w:hAnsi="Times New Roman" w:cs="Times New Roman"/>
          <w:i/>
        </w:rPr>
        <w:t>состава</w:t>
      </w:r>
      <w:r w:rsidR="00E621EF">
        <w:rPr>
          <w:rFonts w:ascii="Times New Roman" w:hAnsi="Times New Roman" w:cs="Times New Roman"/>
          <w:i/>
        </w:rPr>
        <w:t xml:space="preserve"> Учреждения</w:t>
      </w:r>
      <w:r w:rsidR="008A0597" w:rsidRPr="008A0597">
        <w:rPr>
          <w:rFonts w:ascii="Times New Roman" w:hAnsi="Times New Roman" w:cs="Times New Roman"/>
          <w:i/>
        </w:rPr>
        <w:t>:</w:t>
      </w:r>
    </w:p>
    <w:p w:rsidR="00C20957" w:rsidRDefault="00C20957" w:rsidP="005F1B4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0597" w:rsidRDefault="008A0597" w:rsidP="005F1B4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A0597" w:rsidRPr="005F1B40" w:rsidRDefault="008A0597" w:rsidP="005F1B4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4252" w:rsidRDefault="003E4252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4252" w:rsidRDefault="003E4252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4252" w:rsidRDefault="003E4252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4252" w:rsidRDefault="003E4252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E4252" w:rsidRDefault="003E4252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4252" w:rsidRDefault="003E4252" w:rsidP="005F1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2389" w:rsidRDefault="00CE2389" w:rsidP="00CE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 итогам 2019 года 100% педагогических работников</w:t>
      </w:r>
      <w:r w:rsidRPr="00C20957">
        <w:rPr>
          <w:rFonts w:ascii="Times New Roman" w:hAnsi="Times New Roman" w:cs="Times New Roman"/>
        </w:rPr>
        <w:t xml:space="preserve"> соответствуют </w:t>
      </w:r>
      <w:r w:rsidRPr="00CE2389">
        <w:rPr>
          <w:rFonts w:ascii="Times New Roman" w:hAnsi="Times New Roman" w:cs="Times New Roman"/>
          <w:sz w:val="24"/>
          <w:szCs w:val="24"/>
        </w:rPr>
        <w:t>предъявляемым требованиям Единым квалификационным справочником должностей руководителей, специалистов и служащих и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B94F03" w:rsidRDefault="00E621EF" w:rsidP="00B94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педагоги Учреждения</w:t>
      </w:r>
      <w:r w:rsidR="00B94F03" w:rsidRPr="00B94F03">
        <w:rPr>
          <w:rFonts w:ascii="Times New Roman" w:hAnsi="Times New Roman" w:cs="Times New Roman"/>
          <w:sz w:val="24"/>
          <w:szCs w:val="24"/>
        </w:rPr>
        <w:t xml:space="preserve"> приняли участие:</w:t>
      </w:r>
    </w:p>
    <w:p w:rsidR="00B94F03" w:rsidRPr="003D78B7" w:rsidRDefault="00B94F03" w:rsidP="00FF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8B7">
        <w:rPr>
          <w:rFonts w:ascii="Times New Roman" w:hAnsi="Times New Roman" w:cs="Times New Roman"/>
          <w:sz w:val="24"/>
          <w:szCs w:val="24"/>
        </w:rPr>
        <w:t xml:space="preserve"> </w:t>
      </w:r>
      <w:r w:rsidR="00FF3D35" w:rsidRPr="003D78B7">
        <w:rPr>
          <w:rFonts w:ascii="Times New Roman" w:hAnsi="Times New Roman" w:cs="Times New Roman"/>
          <w:sz w:val="24"/>
          <w:szCs w:val="24"/>
        </w:rPr>
        <w:t xml:space="preserve"> -</w:t>
      </w:r>
      <w:r w:rsidRPr="003D78B7">
        <w:rPr>
          <w:rFonts w:ascii="Times New Roman" w:hAnsi="Times New Roman" w:cs="Times New Roman"/>
          <w:sz w:val="24"/>
          <w:szCs w:val="24"/>
        </w:rPr>
        <w:t>в краев</w:t>
      </w:r>
      <w:r w:rsidR="002461ED">
        <w:rPr>
          <w:rFonts w:ascii="Times New Roman" w:hAnsi="Times New Roman" w:cs="Times New Roman"/>
          <w:sz w:val="24"/>
          <w:szCs w:val="24"/>
        </w:rPr>
        <w:t>ом вебинаре «</w:t>
      </w:r>
      <w:r w:rsidRPr="003D78B7">
        <w:rPr>
          <w:rFonts w:ascii="Times New Roman" w:hAnsi="Times New Roman" w:cs="Times New Roman"/>
          <w:sz w:val="24"/>
          <w:szCs w:val="24"/>
        </w:rPr>
        <w:t>Основные итоги деятельности дошкольного образования в Пермском крае за 2018 год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3D78B7">
        <w:rPr>
          <w:rFonts w:ascii="Times New Roman" w:hAnsi="Times New Roman" w:cs="Times New Roman"/>
          <w:sz w:val="24"/>
          <w:szCs w:val="24"/>
        </w:rPr>
        <w:t>, где были определены основные направления работы дошкольных образовательных учреждений Пермского края на 2019 год;</w:t>
      </w:r>
    </w:p>
    <w:p w:rsidR="00B94F03" w:rsidRPr="003D78B7" w:rsidRDefault="00FF3D35" w:rsidP="00FF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8B7">
        <w:rPr>
          <w:rFonts w:ascii="Times New Roman" w:hAnsi="Times New Roman" w:cs="Times New Roman"/>
          <w:sz w:val="24"/>
          <w:szCs w:val="24"/>
        </w:rPr>
        <w:t xml:space="preserve">- </w:t>
      </w:r>
      <w:r w:rsidR="002461ED">
        <w:rPr>
          <w:rFonts w:ascii="Times New Roman" w:hAnsi="Times New Roman" w:cs="Times New Roman"/>
          <w:sz w:val="24"/>
          <w:szCs w:val="24"/>
        </w:rPr>
        <w:t>в семинаре «</w:t>
      </w:r>
      <w:r w:rsidR="00B94F03" w:rsidRPr="003D78B7">
        <w:rPr>
          <w:rFonts w:ascii="Times New Roman" w:hAnsi="Times New Roman" w:cs="Times New Roman"/>
          <w:sz w:val="24"/>
          <w:szCs w:val="24"/>
        </w:rPr>
        <w:t>5 шагов на пути к сердцу ребенка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="00B94F03" w:rsidRPr="003D78B7">
        <w:rPr>
          <w:rFonts w:ascii="Times New Roman" w:hAnsi="Times New Roman" w:cs="Times New Roman"/>
          <w:sz w:val="24"/>
          <w:szCs w:val="24"/>
        </w:rPr>
        <w:t>, который был проведен в селе Частые, в рамках форума по родительскому образованию.</w:t>
      </w:r>
    </w:p>
    <w:p w:rsidR="00B94F03" w:rsidRPr="003D78B7" w:rsidRDefault="00FF3D35" w:rsidP="00FF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8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61ED">
        <w:rPr>
          <w:rFonts w:ascii="Times New Roman" w:hAnsi="Times New Roman" w:cs="Times New Roman"/>
          <w:sz w:val="24"/>
          <w:szCs w:val="24"/>
        </w:rPr>
        <w:t>в районном семинаре-практикуме «</w:t>
      </w:r>
      <w:r w:rsidR="00B94F03" w:rsidRPr="003D78B7">
        <w:rPr>
          <w:rFonts w:ascii="Times New Roman" w:hAnsi="Times New Roman" w:cs="Times New Roman"/>
          <w:sz w:val="24"/>
          <w:szCs w:val="24"/>
        </w:rPr>
        <w:t>Культурные образовательные практики как средство развития познавательно-исследовательской деятельности детей старшего дошкольн</w:t>
      </w:r>
      <w:r w:rsidRPr="003D78B7">
        <w:rPr>
          <w:rFonts w:ascii="Times New Roman" w:hAnsi="Times New Roman" w:cs="Times New Roman"/>
          <w:sz w:val="24"/>
          <w:szCs w:val="24"/>
        </w:rPr>
        <w:t>ого возраста</w:t>
      </w:r>
      <w:r w:rsidR="002461ED">
        <w:rPr>
          <w:rFonts w:ascii="Times New Roman" w:hAnsi="Times New Roman" w:cs="Times New Roman"/>
          <w:sz w:val="24"/>
          <w:szCs w:val="24"/>
        </w:rPr>
        <w:t xml:space="preserve"> в аспекте ФГОС ДО»</w:t>
      </w:r>
      <w:r w:rsidRPr="003D78B7">
        <w:rPr>
          <w:rFonts w:ascii="Times New Roman" w:hAnsi="Times New Roman" w:cs="Times New Roman"/>
          <w:sz w:val="24"/>
          <w:szCs w:val="24"/>
        </w:rPr>
        <w:t>;</w:t>
      </w:r>
    </w:p>
    <w:p w:rsidR="00B94F03" w:rsidRPr="003D78B7" w:rsidRDefault="00FF3D35" w:rsidP="00FF3D35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3D78B7">
        <w:rPr>
          <w:rFonts w:ascii="Times New Roman" w:hAnsi="Times New Roman" w:cs="Times New Roman"/>
          <w:sz w:val="24"/>
          <w:szCs w:val="24"/>
        </w:rPr>
        <w:t xml:space="preserve">- </w:t>
      </w:r>
      <w:r w:rsidR="00B94F03" w:rsidRPr="003D78B7">
        <w:rPr>
          <w:rFonts w:ascii="Times New Roman" w:hAnsi="Times New Roman" w:cs="Times New Roman"/>
          <w:sz w:val="24"/>
          <w:szCs w:val="24"/>
        </w:rPr>
        <w:t>в краевой н</w:t>
      </w:r>
      <w:r w:rsidR="002461ED">
        <w:rPr>
          <w:rFonts w:ascii="Times New Roman" w:hAnsi="Times New Roman" w:cs="Times New Roman"/>
          <w:sz w:val="24"/>
          <w:szCs w:val="24"/>
        </w:rPr>
        <w:t>аучно-практической конференции «</w:t>
      </w:r>
      <w:r w:rsidR="00B94F03" w:rsidRPr="003D78B7">
        <w:rPr>
          <w:rFonts w:ascii="Times New Roman" w:hAnsi="Times New Roman" w:cs="Times New Roman"/>
          <w:sz w:val="24"/>
          <w:szCs w:val="24"/>
        </w:rPr>
        <w:t>Лиги дошкольных спортивных клубов Ю</w:t>
      </w:r>
      <w:r w:rsidR="002461ED">
        <w:rPr>
          <w:rFonts w:ascii="Times New Roman" w:hAnsi="Times New Roman" w:cs="Times New Roman"/>
          <w:sz w:val="24"/>
          <w:szCs w:val="24"/>
        </w:rPr>
        <w:t>ни Спорт»</w:t>
      </w:r>
      <w:r w:rsidRPr="003D78B7">
        <w:rPr>
          <w:rFonts w:ascii="Times New Roman" w:hAnsi="Times New Roman" w:cs="Times New Roman"/>
          <w:sz w:val="24"/>
          <w:szCs w:val="24"/>
        </w:rPr>
        <w:t>;</w:t>
      </w:r>
      <w:r w:rsidR="00B94F03" w:rsidRPr="003D78B7">
        <w:rPr>
          <w:rFonts w:ascii="Times New Roman" w:hAnsi="Times New Roman" w:cs="Times New Roman"/>
          <w:sz w:val="24"/>
          <w:szCs w:val="24"/>
        </w:rPr>
        <w:t> </w:t>
      </w:r>
    </w:p>
    <w:p w:rsidR="00B94F03" w:rsidRPr="00B94F03" w:rsidRDefault="00FF3D35" w:rsidP="003D7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8B7">
        <w:rPr>
          <w:rFonts w:ascii="Times New Roman" w:hAnsi="Times New Roman" w:cs="Times New Roman"/>
          <w:sz w:val="24"/>
          <w:szCs w:val="24"/>
        </w:rPr>
        <w:t xml:space="preserve">- </w:t>
      </w:r>
      <w:r w:rsidR="00B94F03" w:rsidRPr="003D78B7">
        <w:rPr>
          <w:rFonts w:ascii="Times New Roman" w:hAnsi="Times New Roman" w:cs="Times New Roman"/>
          <w:sz w:val="24"/>
          <w:szCs w:val="24"/>
        </w:rPr>
        <w:t xml:space="preserve">в итоговой конференции по реализации краевого проекта </w:t>
      </w:r>
      <w:r w:rsidR="002461ED">
        <w:rPr>
          <w:rFonts w:ascii="Times New Roman" w:hAnsi="Times New Roman" w:cs="Times New Roman"/>
          <w:sz w:val="24"/>
          <w:szCs w:val="24"/>
        </w:rPr>
        <w:t>«</w:t>
      </w:r>
      <w:r w:rsidR="00B94F03" w:rsidRPr="003D78B7">
        <w:rPr>
          <w:rFonts w:ascii="Times New Roman" w:hAnsi="Times New Roman" w:cs="Times New Roman"/>
          <w:sz w:val="24"/>
          <w:szCs w:val="24"/>
        </w:rPr>
        <w:t>Со</w:t>
      </w:r>
      <w:r w:rsidRPr="003D78B7">
        <w:rPr>
          <w:rFonts w:ascii="Times New Roman" w:hAnsi="Times New Roman" w:cs="Times New Roman"/>
          <w:sz w:val="24"/>
          <w:szCs w:val="24"/>
        </w:rPr>
        <w:t>храним семью - сбережем Россию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3D78B7">
        <w:rPr>
          <w:rFonts w:ascii="Times New Roman" w:hAnsi="Times New Roman" w:cs="Times New Roman"/>
          <w:sz w:val="24"/>
          <w:szCs w:val="24"/>
        </w:rPr>
        <w:t>,</w:t>
      </w:r>
      <w:r w:rsidR="002461ED">
        <w:rPr>
          <w:rFonts w:ascii="Times New Roman" w:hAnsi="Times New Roman" w:cs="Times New Roman"/>
          <w:sz w:val="24"/>
          <w:szCs w:val="24"/>
        </w:rPr>
        <w:t xml:space="preserve"> </w:t>
      </w:r>
      <w:r w:rsidRPr="003D78B7">
        <w:rPr>
          <w:rFonts w:ascii="Times New Roman" w:hAnsi="Times New Roman" w:cs="Times New Roman"/>
          <w:sz w:val="24"/>
          <w:szCs w:val="24"/>
        </w:rPr>
        <w:t>где з</w:t>
      </w:r>
      <w:r w:rsidR="00B94F03" w:rsidRPr="003D78B7">
        <w:rPr>
          <w:rFonts w:ascii="Times New Roman" w:hAnsi="Times New Roman" w:cs="Times New Roman"/>
          <w:sz w:val="24"/>
          <w:szCs w:val="24"/>
        </w:rPr>
        <w:t>аведующий Тетерина Н.В.</w:t>
      </w:r>
      <w:r w:rsidR="002461ED">
        <w:rPr>
          <w:rFonts w:ascii="Times New Roman" w:hAnsi="Times New Roman" w:cs="Times New Roman"/>
          <w:sz w:val="24"/>
          <w:szCs w:val="24"/>
        </w:rPr>
        <w:t>,</w:t>
      </w:r>
      <w:r w:rsidR="00B94F03" w:rsidRPr="003D78B7">
        <w:rPr>
          <w:rFonts w:ascii="Times New Roman" w:hAnsi="Times New Roman" w:cs="Times New Roman"/>
          <w:sz w:val="24"/>
          <w:szCs w:val="24"/>
        </w:rPr>
        <w:t xml:space="preserve"> старший воспитатель Дурышева О.Н.</w:t>
      </w:r>
      <w:r w:rsidR="002461ED">
        <w:rPr>
          <w:rFonts w:ascii="Times New Roman" w:hAnsi="Times New Roman" w:cs="Times New Roman"/>
          <w:sz w:val="24"/>
          <w:szCs w:val="24"/>
        </w:rPr>
        <w:t>,</w:t>
      </w:r>
      <w:r w:rsidR="00B94F03" w:rsidRPr="003D78B7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461ED">
        <w:rPr>
          <w:rFonts w:ascii="Times New Roman" w:hAnsi="Times New Roman" w:cs="Times New Roman"/>
          <w:sz w:val="24"/>
          <w:szCs w:val="24"/>
        </w:rPr>
        <w:t xml:space="preserve">и  Мочалова Э.Ю., Кулагина О.С., </w:t>
      </w:r>
      <w:r w:rsidR="00B94F03" w:rsidRPr="003D78B7">
        <w:rPr>
          <w:rFonts w:ascii="Times New Roman" w:hAnsi="Times New Roman" w:cs="Times New Roman"/>
          <w:sz w:val="24"/>
          <w:szCs w:val="24"/>
        </w:rPr>
        <w:t>инструктор по физической культуре Щенина Т.В. были отмечены Благодарственными письмами Администрацией Частинского муниципального района за добросовестный труд и активное внедрение технологий родительского образования и просвещения.</w:t>
      </w:r>
    </w:p>
    <w:p w:rsidR="003E4252" w:rsidRPr="003D78B7" w:rsidRDefault="00B94F03" w:rsidP="003D7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F03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</w:t>
      </w:r>
      <w:r w:rsidR="003D78B7">
        <w:rPr>
          <w:rFonts w:ascii="Times New Roman" w:hAnsi="Times New Roman" w:cs="Times New Roman"/>
          <w:sz w:val="24"/>
          <w:szCs w:val="24"/>
        </w:rPr>
        <w:t xml:space="preserve"> проблемных групп</w:t>
      </w:r>
      <w:r w:rsidRPr="00B94F03">
        <w:rPr>
          <w:rFonts w:ascii="Times New Roman" w:hAnsi="Times New Roman" w:cs="Times New Roman"/>
          <w:sz w:val="24"/>
          <w:szCs w:val="24"/>
        </w:rPr>
        <w:t xml:space="preserve">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E4252" w:rsidRPr="00E621EF" w:rsidRDefault="000E34B5" w:rsidP="003D7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1EF">
        <w:rPr>
          <w:rFonts w:ascii="Times New Roman" w:hAnsi="Times New Roman" w:cs="Times New Roman"/>
          <w:sz w:val="24"/>
          <w:szCs w:val="24"/>
        </w:rPr>
        <w:t xml:space="preserve">На основании предложения Администрации Частинского муниципального района Пермского края наше образовательное </w:t>
      </w:r>
      <w:r w:rsidR="003D78B7" w:rsidRPr="00E621EF">
        <w:rPr>
          <w:rFonts w:ascii="Times New Roman" w:hAnsi="Times New Roman" w:cs="Times New Roman"/>
          <w:sz w:val="24"/>
          <w:szCs w:val="24"/>
        </w:rPr>
        <w:t>учреждение включено</w:t>
      </w:r>
      <w:r w:rsidR="002461ED">
        <w:rPr>
          <w:rFonts w:ascii="Times New Roman" w:hAnsi="Times New Roman" w:cs="Times New Roman"/>
          <w:sz w:val="24"/>
          <w:szCs w:val="24"/>
        </w:rPr>
        <w:t xml:space="preserve"> в Национальный Реестр «</w:t>
      </w:r>
      <w:r w:rsidRPr="00E621EF">
        <w:rPr>
          <w:rFonts w:ascii="Times New Roman" w:hAnsi="Times New Roman" w:cs="Times New Roman"/>
          <w:sz w:val="24"/>
          <w:szCs w:val="24"/>
        </w:rPr>
        <w:t>Ведущие образова</w:t>
      </w:r>
      <w:r w:rsidR="003D78B7" w:rsidRPr="00E621EF">
        <w:rPr>
          <w:rFonts w:ascii="Times New Roman" w:hAnsi="Times New Roman" w:cs="Times New Roman"/>
          <w:sz w:val="24"/>
          <w:szCs w:val="24"/>
        </w:rPr>
        <w:t xml:space="preserve">тельные учреждения России </w:t>
      </w:r>
      <w:r w:rsidR="002461ED">
        <w:rPr>
          <w:rFonts w:ascii="Times New Roman" w:hAnsi="Times New Roman" w:cs="Times New Roman"/>
          <w:sz w:val="24"/>
          <w:szCs w:val="24"/>
        </w:rPr>
        <w:t>–</w:t>
      </w:r>
      <w:r w:rsidR="003D78B7" w:rsidRPr="00E621EF">
        <w:rPr>
          <w:rFonts w:ascii="Times New Roman" w:hAnsi="Times New Roman" w:cs="Times New Roman"/>
          <w:sz w:val="24"/>
          <w:szCs w:val="24"/>
        </w:rPr>
        <w:t xml:space="preserve"> 2019</w:t>
      </w:r>
      <w:r w:rsidR="002461ED">
        <w:rPr>
          <w:rFonts w:ascii="Times New Roman" w:hAnsi="Times New Roman" w:cs="Times New Roman"/>
          <w:sz w:val="24"/>
          <w:szCs w:val="24"/>
        </w:rPr>
        <w:t>»</w:t>
      </w:r>
      <w:r w:rsidRPr="00E621EF">
        <w:rPr>
          <w:rFonts w:ascii="Times New Roman" w:hAnsi="Times New Roman" w:cs="Times New Roman"/>
          <w:sz w:val="24"/>
          <w:szCs w:val="24"/>
        </w:rPr>
        <w:t>, что можно увидеть на web-сайте Реестра. </w:t>
      </w:r>
    </w:p>
    <w:p w:rsidR="005F1B40" w:rsidRPr="005F1B40" w:rsidRDefault="005F1B40" w:rsidP="00072D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B40" w:rsidRPr="00F949D7" w:rsidRDefault="005F1B40" w:rsidP="005F1B40">
      <w:pPr>
        <w:tabs>
          <w:tab w:val="left" w:pos="2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D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949D7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B0723B" w:rsidRPr="002461ED" w:rsidRDefault="00E621EF" w:rsidP="00F94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B0723B" w:rsidRPr="002461ED">
        <w:rPr>
          <w:rFonts w:ascii="Times New Roman" w:hAnsi="Times New Roman" w:cs="Times New Roman"/>
          <w:sz w:val="24"/>
          <w:szCs w:val="24"/>
        </w:rPr>
        <w:t>  </w:t>
      </w:r>
      <w:hyperlink r:id="rId24" w:anchor="/document/16/38785/" w:history="1">
        <w:r w:rsidR="00B0723B" w:rsidRPr="002461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библиотека</w:t>
        </w:r>
      </w:hyperlink>
      <w:r w:rsidR="00B0723B" w:rsidRPr="002461ED">
        <w:rPr>
          <w:rFonts w:ascii="Times New Roman" w:hAnsi="Times New Roman" w:cs="Times New Roman"/>
          <w:sz w:val="24"/>
          <w:szCs w:val="24"/>
        </w:rPr>
        <w:t> является составной частью методической службы.</w:t>
      </w:r>
      <w:r w:rsidR="00B0723B" w:rsidRPr="002461ED">
        <w:rPr>
          <w:rFonts w:ascii="Times New Roman" w:hAnsi="Times New Roman" w:cs="Times New Roman"/>
          <w:sz w:val="24"/>
          <w:szCs w:val="24"/>
        </w:rPr>
        <w:br/>
        <w:t xml:space="preserve">Библиотечный фонд располагается в методическом кабинете, у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 дошкольного образования МБДОУ «Центр развития ребенка – Ножовский детский сад»,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B0723B" w:rsidRPr="002461ED" w:rsidRDefault="00E621EF" w:rsidP="00F94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В 2019 году Учреждение</w:t>
      </w:r>
      <w:r w:rsidR="00B0723B" w:rsidRPr="002461ED">
        <w:rPr>
          <w:rFonts w:ascii="Times New Roman" w:hAnsi="Times New Roman" w:cs="Times New Roman"/>
          <w:sz w:val="24"/>
          <w:szCs w:val="24"/>
        </w:rPr>
        <w:t xml:space="preserve"> пополнил</w:t>
      </w:r>
      <w:r w:rsidRPr="002461ED">
        <w:rPr>
          <w:rFonts w:ascii="Times New Roman" w:hAnsi="Times New Roman" w:cs="Times New Roman"/>
          <w:sz w:val="24"/>
          <w:szCs w:val="24"/>
        </w:rPr>
        <w:t>о</w:t>
      </w:r>
      <w:r w:rsidR="00B0723B" w:rsidRPr="002461ED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к основной образовательной программе дошкольного образования МБДОУ «Центр развития ребенка – Ножовский детский сад» в соответствии с ФГОС. Приобрели рабочие тетради для обучающихся по математике.</w:t>
      </w:r>
    </w:p>
    <w:p w:rsidR="00B0723B" w:rsidRPr="002461ED" w:rsidRDefault="00B0723B" w:rsidP="00246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основной образовательной программы дошкольного образования МБДОУ «Центр развития ребенка – Ножовский детский сад». В методическом кабинете созданы условия для возможности организации совместной деятельности педагогов.  Методический кабинет достаточно оснащен техническим и компьютерным оборудованием.</w:t>
      </w:r>
    </w:p>
    <w:p w:rsidR="00B0723B" w:rsidRPr="002461ED" w:rsidRDefault="00B0723B" w:rsidP="00F94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Информац</w:t>
      </w:r>
      <w:r w:rsidR="00E621EF" w:rsidRPr="002461ED">
        <w:rPr>
          <w:rFonts w:ascii="Times New Roman" w:hAnsi="Times New Roman" w:cs="Times New Roman"/>
          <w:sz w:val="24"/>
          <w:szCs w:val="24"/>
        </w:rPr>
        <w:t>ионное обеспечение Учреждения</w:t>
      </w:r>
      <w:r w:rsidRPr="002461ED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компьютеры –2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-ноутбук – 5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-принтеры – 4 шт.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-демонстрационный экран –3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смарт-доска – 1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проектор - 3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видеоплеер – 1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-музыкальный центр –1 шт.,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-музыкальная колонка –5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-телевизор – 1 шт;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цифровой фотоаппарат- 1 шт.;</w:t>
      </w:r>
    </w:p>
    <w:p w:rsidR="00F949D7" w:rsidRP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выход в Интернет;</w:t>
      </w:r>
    </w:p>
    <w:p w:rsidR="00F949D7" w:rsidRPr="002461ED" w:rsidRDefault="00F949D7" w:rsidP="00246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sz w:val="24"/>
          <w:szCs w:val="24"/>
        </w:rPr>
        <w:t>- программное  обеспечение  позволяет работать с текстовыми редакторами, интернет-ресурсами, фото-, видео материалами, графическими редакторами.</w:t>
      </w:r>
    </w:p>
    <w:p w:rsidR="00DC7217" w:rsidRPr="002461ED" w:rsidRDefault="00E621EF" w:rsidP="00E6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1ED">
        <w:rPr>
          <w:rFonts w:ascii="Times New Roman" w:hAnsi="Times New Roman" w:cs="Times New Roman"/>
          <w:sz w:val="24"/>
          <w:szCs w:val="24"/>
        </w:rPr>
        <w:t>В Учреждении</w:t>
      </w:r>
      <w:r w:rsidR="00B0723B" w:rsidRPr="002461ED"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 достаточное для организ</w:t>
      </w:r>
      <w:r w:rsidR="00F949D7" w:rsidRPr="002461ED">
        <w:rPr>
          <w:rFonts w:ascii="Times New Roman" w:hAnsi="Times New Roman" w:cs="Times New Roman"/>
          <w:sz w:val="24"/>
          <w:szCs w:val="24"/>
        </w:rPr>
        <w:t>ации образовательного процесса</w:t>
      </w:r>
      <w:r w:rsidR="00B0723B" w:rsidRPr="002461ED">
        <w:rPr>
          <w:rFonts w:ascii="Times New Roman" w:hAnsi="Times New Roman" w:cs="Times New Roman"/>
          <w:sz w:val="24"/>
          <w:szCs w:val="24"/>
        </w:rPr>
        <w:t xml:space="preserve"> и эффективной реа</w:t>
      </w:r>
      <w:r w:rsidR="00F949D7" w:rsidRPr="002461ED">
        <w:rPr>
          <w:rFonts w:ascii="Times New Roman" w:hAnsi="Times New Roman" w:cs="Times New Roman"/>
          <w:sz w:val="24"/>
          <w:szCs w:val="24"/>
        </w:rPr>
        <w:t>лизации основной образовательной программы дошкольного образования МБДОУ «Центр развития ребенка – Ножовский детский сад»</w:t>
      </w:r>
      <w:r w:rsidR="00B0723B" w:rsidRPr="002461ED">
        <w:rPr>
          <w:rFonts w:ascii="Times New Roman" w:hAnsi="Times New Roman" w:cs="Times New Roman"/>
          <w:sz w:val="24"/>
          <w:szCs w:val="24"/>
        </w:rPr>
        <w:t>.</w:t>
      </w:r>
    </w:p>
    <w:p w:rsidR="002461ED" w:rsidRDefault="002461ED" w:rsidP="00DC7217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17" w:rsidRPr="00DC7217" w:rsidRDefault="00DC7217" w:rsidP="00DC7217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 базы</w:t>
      </w:r>
    </w:p>
    <w:p w:rsidR="00DC7217" w:rsidRPr="00DC7217" w:rsidRDefault="00E621EF" w:rsidP="00246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</w:t>
      </w:r>
      <w:r w:rsidR="00DC7217" w:rsidRPr="00DC7217">
        <w:rPr>
          <w:rFonts w:ascii="Times New Roman" w:hAnsi="Times New Roman" w:cs="Times New Roman"/>
          <w:sz w:val="24"/>
          <w:szCs w:val="24"/>
        </w:rPr>
        <w:t xml:space="preserve"> сформирована материально-техническая база для реализации </w:t>
      </w:r>
      <w:r w:rsidR="00DC7217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МБДОУ «Центр развития ребенка – Ножовский детский сад»</w:t>
      </w:r>
      <w:r w:rsidR="00DC7217" w:rsidRPr="00DC7217">
        <w:rPr>
          <w:rFonts w:ascii="Times New Roman" w:hAnsi="Times New Roman" w:cs="Times New Roman"/>
          <w:sz w:val="24"/>
          <w:szCs w:val="24"/>
        </w:rPr>
        <w:t>, жизнеобеспечения и развития дете</w:t>
      </w:r>
      <w:r>
        <w:rPr>
          <w:rFonts w:ascii="Times New Roman" w:hAnsi="Times New Roman" w:cs="Times New Roman"/>
          <w:sz w:val="24"/>
          <w:szCs w:val="24"/>
        </w:rPr>
        <w:t>й. В Учреждении</w:t>
      </w:r>
      <w:r w:rsidR="00DC7217" w:rsidRPr="00DC7217">
        <w:rPr>
          <w:rFonts w:ascii="Times New Roman" w:hAnsi="Times New Roman" w:cs="Times New Roman"/>
          <w:sz w:val="24"/>
          <w:szCs w:val="24"/>
        </w:rPr>
        <w:t xml:space="preserve"> оборудованы помещения: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групповые помещения – 5;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кабинет заведующего – 1;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методический кабинет – 1;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музыкальный зал – 1;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физкультурный зал – 1;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пищеблок – 1;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прачечная – 1;</w:t>
      </w:r>
    </w:p>
    <w:p w:rsid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 – 1;</w:t>
      </w:r>
    </w:p>
    <w:p w:rsidR="00DC7217" w:rsidRPr="00DC7217" w:rsidRDefault="00DC7217" w:rsidP="00D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 – 2.</w:t>
      </w:r>
    </w:p>
    <w:p w:rsidR="00DC7217" w:rsidRPr="00DC7217" w:rsidRDefault="00DC7217" w:rsidP="00E53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E53A6B">
        <w:rPr>
          <w:rFonts w:ascii="Times New Roman" w:hAnsi="Times New Roman" w:cs="Times New Roman"/>
          <w:sz w:val="24"/>
          <w:szCs w:val="24"/>
        </w:rPr>
        <w:t xml:space="preserve"> </w:t>
      </w:r>
      <w:r w:rsidR="00E53A6B" w:rsidRPr="00E53A6B">
        <w:rPr>
          <w:rFonts w:ascii="Times New Roman" w:hAnsi="Times New Roman" w:cs="Times New Roman"/>
          <w:sz w:val="24"/>
          <w:szCs w:val="24"/>
        </w:rPr>
        <w:t>Вокруг здания детского сада расположены прогулочные площадки, обеспечивающие двигательную, физическую активность и игровую деятельность детей на прогулке. Для игровой деятельности детей, экспериментирования и наблюдения за объектами природы имеется игровое и специальное (для экспериментов и наблюдений в природе) выносное</w:t>
      </w:r>
      <w:r w:rsidR="00E53A6B">
        <w:rPr>
          <w:rFonts w:ascii="Times New Roman" w:hAnsi="Times New Roman" w:cs="Times New Roman"/>
          <w:sz w:val="24"/>
          <w:szCs w:val="24"/>
        </w:rPr>
        <w:t xml:space="preserve"> оборудование.    </w:t>
      </w:r>
    </w:p>
    <w:p w:rsidR="00DC7217" w:rsidRDefault="00DC7217" w:rsidP="00DC7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217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ериально-техническое со</w:t>
      </w:r>
      <w:r w:rsidR="00E621EF">
        <w:rPr>
          <w:rFonts w:ascii="Times New Roman" w:hAnsi="Times New Roman" w:cs="Times New Roman"/>
          <w:sz w:val="24"/>
          <w:szCs w:val="24"/>
        </w:rPr>
        <w:t>стояние Учреждения</w:t>
      </w:r>
      <w:r w:rsidRPr="00DC7217">
        <w:rPr>
          <w:rFonts w:ascii="Times New Roman" w:hAnsi="Times New Roman" w:cs="Times New Roman"/>
          <w:sz w:val="24"/>
          <w:szCs w:val="24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</w:t>
      </w:r>
      <w:r w:rsidR="00E53A6B">
        <w:rPr>
          <w:rFonts w:ascii="Times New Roman" w:hAnsi="Times New Roman" w:cs="Times New Roman"/>
          <w:sz w:val="24"/>
          <w:szCs w:val="24"/>
        </w:rPr>
        <w:t>, антитеррористической</w:t>
      </w:r>
      <w:r w:rsidRPr="00DC7217">
        <w:rPr>
          <w:rFonts w:ascii="Times New Roman" w:hAnsi="Times New Roman" w:cs="Times New Roman"/>
          <w:sz w:val="24"/>
          <w:szCs w:val="24"/>
        </w:rPr>
        <w:t xml:space="preserve"> безопасности, требованиям охраны труда.</w:t>
      </w:r>
    </w:p>
    <w:p w:rsidR="00E53A6B" w:rsidRDefault="00E53A6B" w:rsidP="00DC7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A6B" w:rsidRPr="00E53A6B" w:rsidRDefault="002461ED" w:rsidP="00E53A6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B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53A6B" w:rsidRPr="00E5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 пока</w:t>
      </w:r>
      <w:r w:rsidR="00E62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зателей деятельности Учреждения</w:t>
      </w:r>
    </w:p>
    <w:p w:rsidR="00E53A6B" w:rsidRDefault="00E53A6B" w:rsidP="00E53A6B">
      <w:pPr>
        <w:spacing w:after="150" w:line="255" w:lineRule="atLeast"/>
      </w:pPr>
      <w:r w:rsidRPr="00E53A6B">
        <w:rPr>
          <w:rFonts w:ascii="Times New Roman" w:hAnsi="Times New Roman" w:cs="Times New Roman"/>
          <w:sz w:val="24"/>
          <w:szCs w:val="24"/>
        </w:rPr>
        <w:t>Данные приведены по состоянию на 30.12.2019</w:t>
      </w:r>
      <w:r w:rsidR="00D64E27">
        <w:t xml:space="preserve"> </w:t>
      </w:r>
      <w:r w:rsidR="00D64E27" w:rsidRPr="00D64E27">
        <w:rPr>
          <w:rFonts w:ascii="Times New Roman" w:hAnsi="Times New Roman" w:cs="Times New Roman"/>
        </w:rPr>
        <w:t>год</w:t>
      </w:r>
    </w:p>
    <w:tbl>
      <w:tblPr>
        <w:tblW w:w="103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7358"/>
        <w:gridCol w:w="1929"/>
      </w:tblGrid>
      <w:tr w:rsidR="00CB07B8" w:rsidRPr="00CB07B8" w:rsidTr="00910F8A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after="0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D64E27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D64E27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D64E27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D64E27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57C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365524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365524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365524" w:rsidRDefault="00BC2CB4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65524"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557C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91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0F8A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0F8A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B07B8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CB07B8" w:rsidP="00CB07B8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07B8" w:rsidRPr="00CB07B8" w:rsidRDefault="00910F8A" w:rsidP="00CB07B8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B07B8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E53A6B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(59</w:t>
            </w:r>
            <w:r w:rsidRPr="00E53A6B">
              <w:rPr>
                <w:rFonts w:ascii="Times New Roman" w:hAnsi="Times New Roman" w:cs="Times New Roman"/>
              </w:rPr>
              <w:t>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E53A6B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(42 %)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E53A6B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(17</w:t>
            </w:r>
            <w:r w:rsidRPr="00E53A6B">
              <w:rPr>
                <w:rFonts w:ascii="Times New Roman" w:hAnsi="Times New Roman" w:cs="Times New Roman"/>
              </w:rPr>
              <w:t>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42707A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7A">
              <w:rPr>
                <w:rFonts w:ascii="Times New Roman" w:hAnsi="Times New Roman" w:cs="Times New Roman"/>
              </w:rPr>
              <w:t>4 (33%)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E53A6B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</w:t>
            </w:r>
            <w:r w:rsidRPr="00E53A6B">
              <w:rPr>
                <w:rFonts w:ascii="Times New Roman" w:hAnsi="Times New Roman" w:cs="Times New Roman"/>
              </w:rPr>
              <w:t>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42707A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7A">
              <w:rPr>
                <w:rFonts w:ascii="Times New Roman" w:hAnsi="Times New Roman" w:cs="Times New Roman"/>
              </w:rPr>
              <w:t>3 (25%)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0F8A" w:rsidRPr="00E53A6B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</w:t>
            </w:r>
            <w:r w:rsidRPr="00E53A6B">
              <w:rPr>
                <w:rFonts w:ascii="Times New Roman" w:hAnsi="Times New Roman" w:cs="Times New Roman"/>
              </w:rPr>
              <w:t>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0F8A" w:rsidRPr="0042707A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(100</w:t>
            </w:r>
            <w:r w:rsidRPr="0042707A">
              <w:rPr>
                <w:rFonts w:ascii="Times New Roman" w:hAnsi="Times New Roman" w:cs="Times New Roman"/>
              </w:rPr>
              <w:t>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42707A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07A">
              <w:rPr>
                <w:rFonts w:ascii="Times New Roman" w:hAnsi="Times New Roman" w:cs="Times New Roman"/>
              </w:rPr>
              <w:t>13 (100%)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E53A6B" w:rsidRDefault="00910F8A" w:rsidP="0091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  <w:r w:rsidRPr="00E53A6B">
              <w:rPr>
                <w:rFonts w:ascii="Times New Roman" w:hAnsi="Times New Roman" w:cs="Times New Roman"/>
              </w:rPr>
              <w:t>/1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after="0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F4531E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  <w:r w:rsidR="00910F8A"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F4531E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F4531E" w:rsidRDefault="00365524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r w:rsidR="00910F8A" w:rsidRPr="0036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10F8A" w:rsidRPr="00CB07B8" w:rsidTr="00910F8A"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0F8A" w:rsidRPr="00CB07B8" w:rsidRDefault="00910F8A" w:rsidP="00910F8A">
            <w:pPr>
              <w:spacing w:before="64" w:after="64"/>
              <w:ind w:left="6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</w:t>
            </w:r>
            <w:r w:rsidRPr="00CB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F1B40" w:rsidRDefault="005F1B40" w:rsidP="00E53A6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07B8" w:rsidRPr="004D26E2" w:rsidRDefault="004D26E2" w:rsidP="00E53A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B07B8" w:rsidRPr="004D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и перспективы</w:t>
      </w:r>
    </w:p>
    <w:p w:rsidR="00E627A7" w:rsidRPr="00CB07B8" w:rsidRDefault="00071890" w:rsidP="00E627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2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самообследования деятельности Учреждения позволяют сделать вывод о том, что в </w:t>
      </w:r>
      <w:r w:rsidR="004D2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детском саду </w:t>
      </w:r>
      <w:r w:rsidRPr="004D26E2">
        <w:rPr>
          <w:rFonts w:ascii="Times New Roman" w:hAnsi="Times New Roman" w:cs="Times New Roman"/>
          <w:color w:val="000000" w:themeColor="text1"/>
          <w:sz w:val="24"/>
          <w:szCs w:val="24"/>
        </w:rPr>
        <w:t>созданы удовлетворительные условия для реализации основной образовате</w:t>
      </w:r>
      <w:r w:rsidR="004D26E2" w:rsidRPr="004D26E2">
        <w:rPr>
          <w:rFonts w:ascii="Times New Roman" w:hAnsi="Times New Roman" w:cs="Times New Roman"/>
          <w:color w:val="000000" w:themeColor="text1"/>
          <w:sz w:val="24"/>
          <w:szCs w:val="24"/>
        </w:rPr>
        <w:t>льной программы дошкольного образования</w:t>
      </w:r>
      <w:r w:rsidR="004D2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6E2" w:rsidRPr="004D26E2">
        <w:rPr>
          <w:rFonts w:ascii="Times New Roman" w:hAnsi="Times New Roman" w:cs="Times New Roman"/>
          <w:color w:val="000000" w:themeColor="text1"/>
          <w:sz w:val="24"/>
          <w:szCs w:val="24"/>
        </w:rPr>
        <w:t>МБДОУ «Центр развития ребенка –Ножовский детский сад»</w:t>
      </w:r>
      <w:r w:rsidR="004D2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условиях реализации ФГОС ДО. </w:t>
      </w:r>
      <w:r w:rsidR="004D26E2" w:rsidRPr="00CB07B8">
        <w:rPr>
          <w:rFonts w:ascii="Times New Roman" w:hAnsi="Times New Roman" w:cs="Times New Roman"/>
          <w:sz w:val="24"/>
          <w:szCs w:val="24"/>
        </w:rPr>
        <w:t>Анализ  показателей указывает на то, что Учреждение имеет достаточную инфраструктуру, которая соответствует требованиям  </w:t>
      </w:r>
      <w:hyperlink r:id="rId25" w:anchor="/document/99/499023522/" w:history="1">
        <w:r w:rsidR="004D26E2" w:rsidRPr="00CB07B8">
          <w:rPr>
            <w:rStyle w:val="a5"/>
            <w:rFonts w:ascii="Times New Roman" w:hAnsi="Times New Roman" w:cs="Times New Roman"/>
            <w:sz w:val="24"/>
            <w:szCs w:val="24"/>
          </w:rPr>
          <w:t>СанПиН 2.4.1.3049-13</w:t>
        </w:r>
      </w:hyperlink>
      <w:r w:rsidR="004D26E2" w:rsidRPr="00CB07B8"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требования к устройству, содержанию и организации режима </w:t>
      </w:r>
    </w:p>
    <w:p w:rsidR="00CB07B8" w:rsidRPr="00CB07B8" w:rsidRDefault="00E627A7" w:rsidP="00E53A6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016" behindDoc="1" locked="0" layoutInCell="0" allowOverlap="1" wp14:anchorId="77C53CB5" wp14:editId="64B6E583">
            <wp:simplePos x="0" y="0"/>
            <wp:positionH relativeFrom="page">
              <wp:posOffset>62590</wp:posOffset>
            </wp:positionH>
            <wp:positionV relativeFrom="page">
              <wp:posOffset>360045</wp:posOffset>
            </wp:positionV>
            <wp:extent cx="7584440" cy="1072515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B07B8" w:rsidRPr="00CB07B8" w:rsidSect="00E627A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8F" w:rsidRDefault="004F438F" w:rsidP="00BA744C">
      <w:pPr>
        <w:spacing w:after="0" w:line="240" w:lineRule="auto"/>
      </w:pPr>
      <w:r>
        <w:separator/>
      </w:r>
    </w:p>
  </w:endnote>
  <w:endnote w:type="continuationSeparator" w:id="0">
    <w:p w:rsidR="004F438F" w:rsidRDefault="004F438F" w:rsidP="00BA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8F" w:rsidRDefault="004F438F" w:rsidP="00BA744C">
      <w:pPr>
        <w:spacing w:after="0" w:line="240" w:lineRule="auto"/>
      </w:pPr>
      <w:r>
        <w:separator/>
      </w:r>
    </w:p>
  </w:footnote>
  <w:footnote w:type="continuationSeparator" w:id="0">
    <w:p w:rsidR="004F438F" w:rsidRDefault="004F438F" w:rsidP="00BA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C5"/>
    <w:multiLevelType w:val="multilevel"/>
    <w:tmpl w:val="9A8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1D36"/>
    <w:multiLevelType w:val="multilevel"/>
    <w:tmpl w:val="AAC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80349"/>
    <w:multiLevelType w:val="multilevel"/>
    <w:tmpl w:val="4F4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803E7"/>
    <w:multiLevelType w:val="hybridMultilevel"/>
    <w:tmpl w:val="CD6E8B18"/>
    <w:lvl w:ilvl="0" w:tplc="E58A8B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94285B"/>
    <w:multiLevelType w:val="hybridMultilevel"/>
    <w:tmpl w:val="9CFAAC26"/>
    <w:lvl w:ilvl="0" w:tplc="94588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891408"/>
    <w:multiLevelType w:val="hybridMultilevel"/>
    <w:tmpl w:val="525E4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59780B47"/>
    <w:multiLevelType w:val="hybridMultilevel"/>
    <w:tmpl w:val="3F82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D678A"/>
    <w:multiLevelType w:val="multilevel"/>
    <w:tmpl w:val="AF0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B4B77"/>
    <w:multiLevelType w:val="multilevel"/>
    <w:tmpl w:val="D04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61775"/>
    <w:multiLevelType w:val="hybridMultilevel"/>
    <w:tmpl w:val="EE3AA572"/>
    <w:lvl w:ilvl="0" w:tplc="D8D067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E2F6187"/>
    <w:multiLevelType w:val="multilevel"/>
    <w:tmpl w:val="8E1E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77FA0"/>
    <w:multiLevelType w:val="hybridMultilevel"/>
    <w:tmpl w:val="CB5C3928"/>
    <w:lvl w:ilvl="0" w:tplc="25C41D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6759F"/>
    <w:multiLevelType w:val="multilevel"/>
    <w:tmpl w:val="708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40"/>
    <w:rsid w:val="00030580"/>
    <w:rsid w:val="00033F17"/>
    <w:rsid w:val="000414BD"/>
    <w:rsid w:val="00071890"/>
    <w:rsid w:val="00072DAA"/>
    <w:rsid w:val="000830E4"/>
    <w:rsid w:val="000844AC"/>
    <w:rsid w:val="0009372B"/>
    <w:rsid w:val="00096392"/>
    <w:rsid w:val="00097671"/>
    <w:rsid w:val="000A3D00"/>
    <w:rsid w:val="000A6B7B"/>
    <w:rsid w:val="000B2FCC"/>
    <w:rsid w:val="000B48A1"/>
    <w:rsid w:val="000C3D82"/>
    <w:rsid w:val="000C411B"/>
    <w:rsid w:val="000C4C60"/>
    <w:rsid w:val="000C64B8"/>
    <w:rsid w:val="000D2D02"/>
    <w:rsid w:val="000E28B5"/>
    <w:rsid w:val="000E34B5"/>
    <w:rsid w:val="000E65EF"/>
    <w:rsid w:val="00126C62"/>
    <w:rsid w:val="00130E3E"/>
    <w:rsid w:val="00140C23"/>
    <w:rsid w:val="00151708"/>
    <w:rsid w:val="00152F40"/>
    <w:rsid w:val="00155159"/>
    <w:rsid w:val="00163F0C"/>
    <w:rsid w:val="00165F7E"/>
    <w:rsid w:val="00167263"/>
    <w:rsid w:val="001707A2"/>
    <w:rsid w:val="00170997"/>
    <w:rsid w:val="001A1E0B"/>
    <w:rsid w:val="001A1FD6"/>
    <w:rsid w:val="001A657D"/>
    <w:rsid w:val="001A78EF"/>
    <w:rsid w:val="001C2977"/>
    <w:rsid w:val="001D3DA2"/>
    <w:rsid w:val="001D4304"/>
    <w:rsid w:val="001E2983"/>
    <w:rsid w:val="001F3CFD"/>
    <w:rsid w:val="00231584"/>
    <w:rsid w:val="00231D2F"/>
    <w:rsid w:val="00233D9B"/>
    <w:rsid w:val="00236361"/>
    <w:rsid w:val="002461ED"/>
    <w:rsid w:val="00256F20"/>
    <w:rsid w:val="00262A88"/>
    <w:rsid w:val="002A3D92"/>
    <w:rsid w:val="002B16BD"/>
    <w:rsid w:val="002B28B6"/>
    <w:rsid w:val="002B3F5B"/>
    <w:rsid w:val="002B53CB"/>
    <w:rsid w:val="002B663F"/>
    <w:rsid w:val="002C1DB4"/>
    <w:rsid w:val="002E2527"/>
    <w:rsid w:val="002F3718"/>
    <w:rsid w:val="002F3735"/>
    <w:rsid w:val="003071A4"/>
    <w:rsid w:val="003136E3"/>
    <w:rsid w:val="003358B9"/>
    <w:rsid w:val="0034436A"/>
    <w:rsid w:val="003554BD"/>
    <w:rsid w:val="00355635"/>
    <w:rsid w:val="003645BA"/>
    <w:rsid w:val="00365524"/>
    <w:rsid w:val="00365549"/>
    <w:rsid w:val="00375485"/>
    <w:rsid w:val="00382007"/>
    <w:rsid w:val="00390D95"/>
    <w:rsid w:val="00396C31"/>
    <w:rsid w:val="003A2FFE"/>
    <w:rsid w:val="003A51DF"/>
    <w:rsid w:val="003C379C"/>
    <w:rsid w:val="003D253B"/>
    <w:rsid w:val="003D78B7"/>
    <w:rsid w:val="003E4252"/>
    <w:rsid w:val="00400E34"/>
    <w:rsid w:val="00401E62"/>
    <w:rsid w:val="00414064"/>
    <w:rsid w:val="0041566F"/>
    <w:rsid w:val="004174F1"/>
    <w:rsid w:val="004230F0"/>
    <w:rsid w:val="0042707A"/>
    <w:rsid w:val="00427EBF"/>
    <w:rsid w:val="00455D59"/>
    <w:rsid w:val="00465FA0"/>
    <w:rsid w:val="00476F35"/>
    <w:rsid w:val="00480185"/>
    <w:rsid w:val="00496A65"/>
    <w:rsid w:val="004C6A69"/>
    <w:rsid w:val="004D26E2"/>
    <w:rsid w:val="004F438F"/>
    <w:rsid w:val="00501F7E"/>
    <w:rsid w:val="00506980"/>
    <w:rsid w:val="005204FB"/>
    <w:rsid w:val="005243DF"/>
    <w:rsid w:val="00560DAC"/>
    <w:rsid w:val="00563FB4"/>
    <w:rsid w:val="00572027"/>
    <w:rsid w:val="00572331"/>
    <w:rsid w:val="00587BE1"/>
    <w:rsid w:val="00595651"/>
    <w:rsid w:val="005C42FD"/>
    <w:rsid w:val="005D2412"/>
    <w:rsid w:val="005E679F"/>
    <w:rsid w:val="005F1B40"/>
    <w:rsid w:val="006056DD"/>
    <w:rsid w:val="00625807"/>
    <w:rsid w:val="00630A58"/>
    <w:rsid w:val="00632233"/>
    <w:rsid w:val="00647EC7"/>
    <w:rsid w:val="006529BC"/>
    <w:rsid w:val="00665558"/>
    <w:rsid w:val="00666879"/>
    <w:rsid w:val="00670D5D"/>
    <w:rsid w:val="00673BAF"/>
    <w:rsid w:val="00677DB1"/>
    <w:rsid w:val="00680288"/>
    <w:rsid w:val="006925AC"/>
    <w:rsid w:val="006A5953"/>
    <w:rsid w:val="006B2FC1"/>
    <w:rsid w:val="006B474A"/>
    <w:rsid w:val="006E029C"/>
    <w:rsid w:val="006F56B0"/>
    <w:rsid w:val="0071031D"/>
    <w:rsid w:val="00720A42"/>
    <w:rsid w:val="00737FEF"/>
    <w:rsid w:val="00755BFC"/>
    <w:rsid w:val="007609C3"/>
    <w:rsid w:val="00775750"/>
    <w:rsid w:val="00790FCE"/>
    <w:rsid w:val="007D2CE8"/>
    <w:rsid w:val="007F3DFC"/>
    <w:rsid w:val="008103A3"/>
    <w:rsid w:val="008256EB"/>
    <w:rsid w:val="0083062A"/>
    <w:rsid w:val="00841A95"/>
    <w:rsid w:val="00846E4C"/>
    <w:rsid w:val="008502C6"/>
    <w:rsid w:val="00850E1A"/>
    <w:rsid w:val="00876E9A"/>
    <w:rsid w:val="00884852"/>
    <w:rsid w:val="008941BD"/>
    <w:rsid w:val="008A0597"/>
    <w:rsid w:val="008B2E2A"/>
    <w:rsid w:val="008C0D0B"/>
    <w:rsid w:val="008C2375"/>
    <w:rsid w:val="008C251F"/>
    <w:rsid w:val="008F3ECD"/>
    <w:rsid w:val="00910F8A"/>
    <w:rsid w:val="0091557C"/>
    <w:rsid w:val="0093418D"/>
    <w:rsid w:val="0095096D"/>
    <w:rsid w:val="0096102C"/>
    <w:rsid w:val="00984E46"/>
    <w:rsid w:val="009B14BC"/>
    <w:rsid w:val="009C6DBA"/>
    <w:rsid w:val="009F2425"/>
    <w:rsid w:val="009F7A2C"/>
    <w:rsid w:val="00A269C5"/>
    <w:rsid w:val="00A53D28"/>
    <w:rsid w:val="00A62C7A"/>
    <w:rsid w:val="00A62D13"/>
    <w:rsid w:val="00A92CD9"/>
    <w:rsid w:val="00A9416C"/>
    <w:rsid w:val="00A95752"/>
    <w:rsid w:val="00AA190D"/>
    <w:rsid w:val="00AA7602"/>
    <w:rsid w:val="00AD0A2B"/>
    <w:rsid w:val="00AE0F6B"/>
    <w:rsid w:val="00AE5490"/>
    <w:rsid w:val="00AE5A70"/>
    <w:rsid w:val="00AE7326"/>
    <w:rsid w:val="00AF0492"/>
    <w:rsid w:val="00B04C24"/>
    <w:rsid w:val="00B0723B"/>
    <w:rsid w:val="00B237E8"/>
    <w:rsid w:val="00B25504"/>
    <w:rsid w:val="00B355DE"/>
    <w:rsid w:val="00B53047"/>
    <w:rsid w:val="00B64CC4"/>
    <w:rsid w:val="00B9345A"/>
    <w:rsid w:val="00B94F03"/>
    <w:rsid w:val="00B95757"/>
    <w:rsid w:val="00BA744C"/>
    <w:rsid w:val="00BB13E4"/>
    <w:rsid w:val="00BB18E2"/>
    <w:rsid w:val="00BC2CB4"/>
    <w:rsid w:val="00BD2A2A"/>
    <w:rsid w:val="00BF5C4C"/>
    <w:rsid w:val="00C20957"/>
    <w:rsid w:val="00C26659"/>
    <w:rsid w:val="00C40309"/>
    <w:rsid w:val="00C80646"/>
    <w:rsid w:val="00C86F13"/>
    <w:rsid w:val="00CA166E"/>
    <w:rsid w:val="00CB07B8"/>
    <w:rsid w:val="00CB49A6"/>
    <w:rsid w:val="00CC7CA9"/>
    <w:rsid w:val="00CD4C17"/>
    <w:rsid w:val="00CE0836"/>
    <w:rsid w:val="00CE2389"/>
    <w:rsid w:val="00D15EE1"/>
    <w:rsid w:val="00D20681"/>
    <w:rsid w:val="00D331BF"/>
    <w:rsid w:val="00D45A9A"/>
    <w:rsid w:val="00D64E27"/>
    <w:rsid w:val="00D721A6"/>
    <w:rsid w:val="00D77BA1"/>
    <w:rsid w:val="00D77EE8"/>
    <w:rsid w:val="00D8075D"/>
    <w:rsid w:val="00D861F5"/>
    <w:rsid w:val="00D87C31"/>
    <w:rsid w:val="00DC0FDB"/>
    <w:rsid w:val="00DC7217"/>
    <w:rsid w:val="00DE008C"/>
    <w:rsid w:val="00DE4A9D"/>
    <w:rsid w:val="00DE5D4D"/>
    <w:rsid w:val="00DF2C51"/>
    <w:rsid w:val="00E01E11"/>
    <w:rsid w:val="00E03A2A"/>
    <w:rsid w:val="00E048E7"/>
    <w:rsid w:val="00E04D26"/>
    <w:rsid w:val="00E13F41"/>
    <w:rsid w:val="00E20C90"/>
    <w:rsid w:val="00E213DB"/>
    <w:rsid w:val="00E24A91"/>
    <w:rsid w:val="00E41976"/>
    <w:rsid w:val="00E53A6B"/>
    <w:rsid w:val="00E621EF"/>
    <w:rsid w:val="00E627A7"/>
    <w:rsid w:val="00E6610C"/>
    <w:rsid w:val="00E95D0C"/>
    <w:rsid w:val="00EA11F5"/>
    <w:rsid w:val="00EA49ED"/>
    <w:rsid w:val="00EB679C"/>
    <w:rsid w:val="00EB6AC2"/>
    <w:rsid w:val="00EC5E5B"/>
    <w:rsid w:val="00ED23C3"/>
    <w:rsid w:val="00F4531E"/>
    <w:rsid w:val="00F57B88"/>
    <w:rsid w:val="00F62387"/>
    <w:rsid w:val="00F77B04"/>
    <w:rsid w:val="00F830E1"/>
    <w:rsid w:val="00F87D05"/>
    <w:rsid w:val="00F91503"/>
    <w:rsid w:val="00F949D7"/>
    <w:rsid w:val="00FA67B5"/>
    <w:rsid w:val="00FC18FB"/>
    <w:rsid w:val="00FC2881"/>
    <w:rsid w:val="00FE6BAA"/>
    <w:rsid w:val="00FE6F29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3D5F"/>
  <w15:docId w15:val="{FC35F8BD-CB85-4951-99AB-F127F56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40"/>
  </w:style>
  <w:style w:type="paragraph" w:styleId="1">
    <w:name w:val="heading 1"/>
    <w:basedOn w:val="a"/>
    <w:link w:val="10"/>
    <w:uiPriority w:val="9"/>
    <w:qFormat/>
    <w:rsid w:val="005F1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1B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1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F1B4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F1B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F1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1B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F1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F1B40"/>
  </w:style>
  <w:style w:type="character" w:customStyle="1" w:styleId="11pt0pt">
    <w:name w:val="Основной текст + 11 pt;Интервал 0 pt"/>
    <w:rsid w:val="005F1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No Spacing"/>
    <w:link w:val="ab"/>
    <w:uiPriority w:val="1"/>
    <w:qFormat/>
    <w:rsid w:val="005F1B4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5F1B40"/>
  </w:style>
  <w:style w:type="character" w:styleId="ac">
    <w:name w:val="Strong"/>
    <w:basedOn w:val="a0"/>
    <w:uiPriority w:val="22"/>
    <w:qFormat/>
    <w:rsid w:val="005F1B40"/>
    <w:rPr>
      <w:b/>
      <w:bCs/>
    </w:rPr>
  </w:style>
  <w:style w:type="paragraph" w:styleId="ad">
    <w:name w:val="Normal (Web)"/>
    <w:basedOn w:val="a"/>
    <w:uiPriority w:val="99"/>
    <w:unhideWhenUsed/>
    <w:rsid w:val="005F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F1B40"/>
  </w:style>
  <w:style w:type="paragraph" w:styleId="ae">
    <w:name w:val="Balloon Text"/>
    <w:basedOn w:val="a"/>
    <w:link w:val="af"/>
    <w:uiPriority w:val="99"/>
    <w:semiHidden/>
    <w:unhideWhenUsed/>
    <w:rsid w:val="005F1B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F1B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5F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1B40"/>
  </w:style>
  <w:style w:type="character" w:customStyle="1" w:styleId="c0">
    <w:name w:val="c0"/>
    <w:basedOn w:val="a0"/>
    <w:rsid w:val="005F1B40"/>
  </w:style>
  <w:style w:type="character" w:customStyle="1" w:styleId="entdots">
    <w:name w:val="entdots"/>
    <w:basedOn w:val="a0"/>
    <w:rsid w:val="00587BE1"/>
  </w:style>
  <w:style w:type="character" w:customStyle="1" w:styleId="entryreadall">
    <w:name w:val="entryreadall"/>
    <w:basedOn w:val="a0"/>
    <w:rsid w:val="00587BE1"/>
  </w:style>
  <w:style w:type="character" w:styleId="af0">
    <w:name w:val="FollowedHyperlink"/>
    <w:basedOn w:val="a0"/>
    <w:uiPriority w:val="99"/>
    <w:semiHidden/>
    <w:unhideWhenUsed/>
    <w:rsid w:val="002B28B6"/>
    <w:rPr>
      <w:color w:val="800080" w:themeColor="followedHyperlink"/>
      <w:u w:val="single"/>
    </w:rPr>
  </w:style>
  <w:style w:type="paragraph" w:customStyle="1" w:styleId="s1">
    <w:name w:val="s_1"/>
    <w:basedOn w:val="a"/>
    <w:rsid w:val="00CB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B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B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B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nojovka-sad.ucoz.ru/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nojovka-sad.ucoz.ru/antikorrupzija/konspekt_itogovogo_meroprijatija.docx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jovka-sad.ucoz.ru/pubdok/foto.jpg" TargetMode="External"/><Relationship Id="rId20" Type="http://schemas.openxmlformats.org/officeDocument/2006/relationships/hyperlink" Target="http://nojovka-sad.ucoz.ru/LNA/polozhenie_o_vnutrennej_sisteme_kachestva_obrazov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nogovkasad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ip.1obraz.ru/" TargetMode="External"/><Relationship Id="rId22" Type="http://schemas.openxmlformats.org/officeDocument/2006/relationships/chart" Target="charts/chart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 педагогических работников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0.61000000000000043</c:v>
                </c:pt>
                <c:pt idx="1">
                  <c:v>0.67000000000000071</c:v>
                </c:pt>
                <c:pt idx="2">
                  <c:v>0.67000000000000071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5-487E-9AB8-1F88030A3C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педагогическое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0.66000000000000059</c:v>
                </c:pt>
                <c:pt idx="1">
                  <c:v>0.33000000000000035</c:v>
                </c:pt>
                <c:pt idx="2">
                  <c:v>0.33000000000000035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5-487E-9AB8-1F88030A3C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образования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F5-487E-9AB8-1F88030A3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387264"/>
        <c:axId val="101389056"/>
      </c:barChart>
      <c:catAx>
        <c:axId val="1013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89056"/>
        <c:crosses val="autoZero"/>
        <c:auto val="1"/>
        <c:lblAlgn val="ctr"/>
        <c:lblOffset val="100"/>
        <c:noMultiLvlLbl val="0"/>
      </c:catAx>
      <c:valAx>
        <c:axId val="10138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8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Аттестация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кадров</a:t>
            </a:r>
            <a:endPara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0.25</c:v>
                </c:pt>
                <c:pt idx="2">
                  <c:v>0.42000000000000021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8B-42B6-9D47-2A1EAC541D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</c:v>
                </c:pt>
                <c:pt idx="1">
                  <c:v>0.17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8B-42B6-9D47-2A1EAC541D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0.23</c:v>
                </c:pt>
                <c:pt idx="1">
                  <c:v>0.33000000000000035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8B-42B6-9D47-2A1EAC541D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0%</c:formatCode>
                <c:ptCount val="4"/>
                <c:pt idx="1">
                  <c:v>0.25</c:v>
                </c:pt>
                <c:pt idx="2">
                  <c:v>0.4100000000000002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8B-42B6-9D47-2A1EAC541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955648"/>
        <c:axId val="98957184"/>
      </c:barChart>
      <c:catAx>
        <c:axId val="9895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57184"/>
        <c:crosses val="autoZero"/>
        <c:auto val="1"/>
        <c:lblAlgn val="ctr"/>
        <c:lblOffset val="100"/>
        <c:noMultiLvlLbl val="0"/>
      </c:catAx>
      <c:valAx>
        <c:axId val="989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5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CE42-CB85-4B9E-ACCF-1E133A1F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7483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 Windows</cp:lastModifiedBy>
  <cp:revision>12</cp:revision>
  <dcterms:created xsi:type="dcterms:W3CDTF">2020-04-14T08:19:00Z</dcterms:created>
  <dcterms:modified xsi:type="dcterms:W3CDTF">2020-04-26T07:42:00Z</dcterms:modified>
</cp:coreProperties>
</file>